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tbl>
      <w:tblPr>
        <w:tblW w:w="1590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986"/>
        <w:gridCol w:w="1988"/>
        <w:gridCol w:w="1987"/>
        <w:gridCol w:w="1988"/>
        <w:gridCol w:w="1988"/>
        <w:gridCol w:w="1986"/>
        <w:gridCol w:w="1989"/>
        <w:gridCol w:w="1988"/>
      </w:tblGrid>
      <w:tr>
        <w:tblPrEx>
          <w:shd w:val="clear" w:color="auto" w:fill="cadfff"/>
        </w:tblPrEx>
        <w:trPr>
          <w:trHeight w:val="245" w:hRule="atLeast"/>
        </w:trPr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Tid</w:t>
            </w:r>
          </w:p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Mandag 04.11</w:t>
            </w:r>
          </w:p>
        </w:tc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Tirsdag 05.11</w:t>
            </w:r>
          </w:p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Onsdag 06.11</w:t>
            </w:r>
          </w:p>
        </w:tc>
        <w:tc>
          <w:tcPr>
            <w:tcW w:type="dxa" w:w="198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Torsdag 07.11</w:t>
            </w:r>
          </w:p>
        </w:tc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Fredag 08.11</w:t>
            </w:r>
          </w:p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L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rdag 09.11</w:t>
            </w:r>
          </w:p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S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ndag 10.11</w:t>
            </w:r>
          </w:p>
        </w:tc>
      </w:tr>
      <w:tr>
        <w:tblPrEx>
          <w:shd w:val="clear" w:color="auto" w:fill="cadfff"/>
        </w:tblPrEx>
        <w:trPr>
          <w:trHeight w:val="307" w:hRule="atLeast"/>
        </w:trPr>
        <w:tc>
          <w:tcPr>
            <w:tcW w:type="dxa" w:w="1986"/>
            <w:tcBorders>
              <w:top w:val="single" w:color="000000" w:sz="4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0800 - 1000</w:t>
            </w:r>
          </w:p>
        </w:tc>
        <w:tc>
          <w:tcPr>
            <w:tcW w:type="dxa" w:w="19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  <w:tc>
          <w:tcPr>
            <w:tcW w:type="dxa" w:w="19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780" w:hRule="atLeast"/>
        </w:trPr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1000 - 1100</w:t>
            </w:r>
          </w:p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A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1000-1130</w:t>
            </w:r>
          </w:p>
          <w:p>
            <w:pPr>
              <w:pStyle w:val="Brødtekst A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Lillegutt/A lag</w:t>
            </w:r>
          </w:p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780" w:hRule="atLeast"/>
        </w:trPr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1100 - 1200</w:t>
            </w:r>
          </w:p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A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1000-1130</w:t>
            </w:r>
          </w:p>
          <w:p>
            <w:pPr>
              <w:pStyle w:val="Brødtekst A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Lillegutt/A lag</w:t>
            </w:r>
          </w:p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600" w:hRule="atLeast"/>
        </w:trPr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1200 - 1300</w:t>
            </w:r>
          </w:p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A"/>
              <w:rPr/>
            </w:pPr>
            <w:r>
              <w:rPr>
                <w:rtl w:val="0"/>
                <w:lang w:val="en-US"/>
              </w:rPr>
              <w:t xml:space="preserve">1145 </w:t>
            </w:r>
            <w:r>
              <w:rPr>
                <w:rtl w:val="0"/>
                <w:lang w:val="en-US"/>
              </w:rPr>
              <w:t xml:space="preserve">– </w:t>
            </w:r>
            <w:r>
              <w:rPr>
                <w:rtl w:val="0"/>
                <w:lang w:val="en-US"/>
              </w:rPr>
              <w:t>1315</w:t>
            </w:r>
          </w:p>
          <w:p>
            <w:pPr>
              <w:pStyle w:val="Brødtekst A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Gutt</w:t>
            </w:r>
          </w:p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600" w:hRule="atLeast"/>
        </w:trPr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1300 - 1400</w:t>
            </w:r>
          </w:p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A"/>
              <w:rPr/>
            </w:pPr>
            <w:r>
              <w:rPr>
                <w:rtl w:val="0"/>
                <w:lang w:val="en-US"/>
              </w:rPr>
              <w:t xml:space="preserve">1145 </w:t>
            </w:r>
            <w:r>
              <w:rPr>
                <w:rtl w:val="0"/>
                <w:lang w:val="en-US"/>
              </w:rPr>
              <w:t xml:space="preserve">– </w:t>
            </w:r>
            <w:r>
              <w:rPr>
                <w:rtl w:val="0"/>
                <w:lang w:val="en-US"/>
              </w:rPr>
              <w:t>1315</w:t>
            </w:r>
          </w:p>
          <w:p>
            <w:pPr>
              <w:pStyle w:val="Brødtekst A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Gutt</w:t>
            </w:r>
          </w:p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300" w:hRule="atLeast"/>
        </w:trPr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1400 - 1500</w:t>
            </w:r>
          </w:p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300" w:hRule="atLeast"/>
        </w:trPr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1500 - 1600</w:t>
            </w:r>
          </w:p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300" w:hRule="atLeast"/>
        </w:trPr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1600 - 1700</w:t>
            </w:r>
          </w:p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600" w:hRule="atLeast"/>
        </w:trPr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1700 - 1800</w:t>
            </w:r>
          </w:p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tl w:val="0"/>
                <w:lang w:val="en-US"/>
              </w:rPr>
              <w:t>Annen Utleie</w:t>
            </w:r>
          </w:p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A"/>
              <w:rPr/>
            </w:pPr>
            <w:r>
              <w:rPr>
                <w:rtl w:val="0"/>
                <w:lang w:val="en-US"/>
              </w:rPr>
              <w:t xml:space="preserve">1730 </w:t>
            </w:r>
            <w:r>
              <w:rPr>
                <w:rtl w:val="0"/>
                <w:lang w:val="en-US"/>
              </w:rPr>
              <w:t xml:space="preserve">– </w:t>
            </w:r>
            <w:r>
              <w:rPr>
                <w:rtl w:val="0"/>
                <w:lang w:val="en-US"/>
              </w:rPr>
              <w:t>1830</w:t>
            </w:r>
          </w:p>
          <w:p>
            <w:pPr>
              <w:pStyle w:val="Brødtekst A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Kn</w:t>
            </w:r>
            <w:r>
              <w:rPr>
                <w:rtl w:val="0"/>
                <w:lang w:val="en-US"/>
              </w:rPr>
              <w:t>ø</w:t>
            </w:r>
            <w:r>
              <w:rPr>
                <w:rtl w:val="0"/>
                <w:lang w:val="en-US"/>
              </w:rPr>
              <w:t>tt/lillegutt</w:t>
            </w:r>
          </w:p>
        </w:tc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900" w:hRule="atLeast"/>
        </w:trPr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1800 - 1900</w:t>
            </w:r>
          </w:p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A"/>
              <w:rPr/>
            </w:pPr>
            <w:r>
              <w:rPr>
                <w:rtl w:val="0"/>
                <w:lang w:val="en-US"/>
              </w:rPr>
              <w:t xml:space="preserve">1800 </w:t>
            </w:r>
            <w:r>
              <w:rPr>
                <w:rtl w:val="0"/>
                <w:lang w:val="en-US"/>
              </w:rPr>
              <w:t xml:space="preserve">– </w:t>
            </w:r>
            <w:r>
              <w:rPr>
                <w:rtl w:val="0"/>
                <w:lang w:val="en-US"/>
              </w:rPr>
              <w:t>1900</w:t>
            </w:r>
          </w:p>
          <w:p>
            <w:pPr>
              <w:pStyle w:val="Brødtekst A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Teknisk</w:t>
            </w:r>
            <w:r>
              <w:rPr>
                <w:rtl w:val="0"/>
                <w:lang w:val="en-US"/>
              </w:rPr>
              <w:t xml:space="preserve"> </w:t>
            </w:r>
            <w:r>
              <w:rPr>
                <w:rtl w:val="0"/>
                <w:lang w:val="en-US"/>
              </w:rPr>
              <w:t>trening ungavdeling</w:t>
            </w:r>
          </w:p>
        </w:tc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A"/>
              <w:rPr/>
            </w:pPr>
            <w:r>
              <w:rPr>
                <w:rtl w:val="0"/>
                <w:lang w:val="en-US"/>
              </w:rPr>
              <w:t>1800- 1900</w:t>
            </w:r>
          </w:p>
          <w:p>
            <w:pPr>
              <w:pStyle w:val="Brødtekst A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Kn</w:t>
            </w:r>
            <w:r>
              <w:rPr>
                <w:rtl w:val="0"/>
                <w:lang w:val="en-US"/>
              </w:rPr>
              <w:t>ø</w:t>
            </w:r>
            <w:r>
              <w:rPr>
                <w:rtl w:val="0"/>
                <w:lang w:val="en-US"/>
              </w:rPr>
              <w:t>tt</w:t>
            </w:r>
          </w:p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A"/>
              <w:rPr/>
            </w:pPr>
            <w:r>
              <w:rPr>
                <w:rtl w:val="0"/>
                <w:lang w:val="en-US"/>
              </w:rPr>
              <w:t xml:space="preserve">1800 </w:t>
            </w:r>
            <w:r>
              <w:rPr>
                <w:rtl w:val="0"/>
                <w:lang w:val="en-US"/>
              </w:rPr>
              <w:t xml:space="preserve">– </w:t>
            </w:r>
            <w:r>
              <w:rPr>
                <w:rtl w:val="0"/>
                <w:lang w:val="en-US"/>
              </w:rPr>
              <w:t>1900</w:t>
            </w:r>
          </w:p>
          <w:p>
            <w:pPr>
              <w:pStyle w:val="Brødtekst A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Teknisk</w:t>
            </w:r>
            <w:r>
              <w:rPr>
                <w:rtl w:val="0"/>
                <w:lang w:val="en-US"/>
              </w:rPr>
              <w:t xml:space="preserve"> </w:t>
            </w:r>
            <w:r>
              <w:rPr>
                <w:rtl w:val="0"/>
                <w:lang w:val="en-US"/>
              </w:rPr>
              <w:t>trening ungavdeling</w:t>
            </w:r>
          </w:p>
        </w:tc>
        <w:tc>
          <w:tcPr>
            <w:tcW w:type="dxa" w:w="198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A"/>
              <w:rPr/>
            </w:pPr>
            <w:r>
              <w:rPr>
                <w:rtl w:val="0"/>
                <w:lang w:val="en-US"/>
              </w:rPr>
              <w:t xml:space="preserve">1730 </w:t>
            </w:r>
            <w:r>
              <w:rPr>
                <w:rtl w:val="0"/>
                <w:lang w:val="en-US"/>
              </w:rPr>
              <w:t xml:space="preserve">– </w:t>
            </w:r>
            <w:r>
              <w:rPr>
                <w:rtl w:val="0"/>
                <w:lang w:val="en-US"/>
              </w:rPr>
              <w:t>1830</w:t>
            </w:r>
          </w:p>
          <w:p>
            <w:pPr>
              <w:pStyle w:val="Brødtekst A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Kn</w:t>
            </w:r>
            <w:r>
              <w:rPr>
                <w:rtl w:val="0"/>
                <w:lang w:val="en-US"/>
              </w:rPr>
              <w:t>ø</w:t>
            </w:r>
            <w:r>
              <w:rPr>
                <w:rtl w:val="0"/>
                <w:lang w:val="en-US"/>
              </w:rPr>
              <w:t>tt/lillegutt</w:t>
            </w:r>
          </w:p>
        </w:tc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669" w:hRule="atLeast"/>
        </w:trPr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1900 - 2000</w:t>
            </w:r>
          </w:p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A"/>
              <w:rPr/>
            </w:pPr>
            <w:r>
              <w:rPr>
                <w:rtl w:val="0"/>
                <w:lang w:val="en-US"/>
              </w:rPr>
              <w:t>1915-2045</w:t>
            </w:r>
          </w:p>
          <w:p>
            <w:pPr>
              <w:pStyle w:val="Brødtekst A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A lag</w:t>
            </w:r>
          </w:p>
        </w:tc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A"/>
              <w:rPr/>
            </w:pPr>
            <w:r>
              <w:rPr>
                <w:rtl w:val="0"/>
                <w:lang w:val="en-US"/>
              </w:rPr>
              <w:t xml:space="preserve">1915 </w:t>
            </w:r>
            <w:r>
              <w:rPr>
                <w:rtl w:val="0"/>
                <w:lang w:val="en-US"/>
              </w:rPr>
              <w:t xml:space="preserve">– </w:t>
            </w:r>
            <w:r>
              <w:rPr>
                <w:rtl w:val="0"/>
                <w:lang w:val="en-US"/>
              </w:rPr>
              <w:t>2045</w:t>
            </w:r>
          </w:p>
          <w:p>
            <w:pPr>
              <w:pStyle w:val="Brødtekst A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Gutt/ Lillegutt</w:t>
            </w:r>
          </w:p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1915 - 2045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A lag/Junior</w:t>
            </w:r>
          </w:p>
        </w:tc>
        <w:tc>
          <w:tcPr>
            <w:tcW w:type="dxa" w:w="198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A"/>
              <w:rPr/>
            </w:pPr>
            <w:r>
              <w:rPr>
                <w:rtl w:val="0"/>
                <w:lang w:val="en-US"/>
              </w:rPr>
              <w:t>1845-2000</w:t>
            </w:r>
          </w:p>
          <w:p>
            <w:pPr>
              <w:pStyle w:val="Brødtekst A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Gutt</w:t>
            </w:r>
          </w:p>
        </w:tc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663" w:hRule="atLeast"/>
        </w:trPr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2000 - 2100</w:t>
            </w:r>
          </w:p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A"/>
              <w:rPr/>
            </w:pPr>
            <w:r>
              <w:rPr>
                <w:rtl w:val="0"/>
                <w:lang w:val="en-US"/>
              </w:rPr>
              <w:t>1915-2045</w:t>
            </w:r>
          </w:p>
          <w:p>
            <w:pPr>
              <w:pStyle w:val="Brødtekst A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A lag</w:t>
            </w:r>
          </w:p>
        </w:tc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A"/>
              <w:rPr/>
            </w:pPr>
            <w:r>
              <w:rPr>
                <w:rtl w:val="0"/>
                <w:lang w:val="en-US"/>
              </w:rPr>
              <w:t xml:space="preserve">1915 </w:t>
            </w:r>
            <w:r>
              <w:rPr>
                <w:rtl w:val="0"/>
                <w:lang w:val="en-US"/>
              </w:rPr>
              <w:t xml:space="preserve">– </w:t>
            </w:r>
            <w:r>
              <w:rPr>
                <w:rtl w:val="0"/>
                <w:lang w:val="en-US"/>
              </w:rPr>
              <w:t>2045</w:t>
            </w:r>
          </w:p>
          <w:p>
            <w:pPr>
              <w:pStyle w:val="Brødtekst A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Gutt/ Lillegutt</w:t>
            </w:r>
          </w:p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1915 - 2045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A lag/Junior</w:t>
            </w:r>
          </w:p>
        </w:tc>
        <w:tc>
          <w:tcPr>
            <w:tcW w:type="dxa" w:w="198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A"/>
              <w:rPr/>
            </w:pPr>
            <w:r>
              <w:rPr>
                <w:rtl w:val="0"/>
                <w:lang w:val="en-US"/>
              </w:rPr>
              <w:t>2015 -2145</w:t>
            </w:r>
          </w:p>
          <w:p>
            <w:pPr>
              <w:pStyle w:val="Brødtekst A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Alag</w:t>
            </w:r>
          </w:p>
        </w:tc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600" w:hRule="atLeast"/>
        </w:trPr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2100 - 2200</w:t>
            </w:r>
          </w:p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Annen utleie</w:t>
            </w:r>
          </w:p>
        </w:tc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A"/>
              <w:rPr/>
            </w:pPr>
            <w:r>
              <w:rPr>
                <w:rtl w:val="0"/>
                <w:lang w:val="en-US"/>
              </w:rPr>
              <w:t>2100-2200</w:t>
            </w:r>
          </w:p>
          <w:p>
            <w:pPr>
              <w:pStyle w:val="Brødtekst A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Rekrutt/junior</w:t>
            </w:r>
          </w:p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"/>
            </w:pPr>
            <w:r>
              <w:rPr>
                <w:rtl w:val="0"/>
                <w:lang w:val="en-US"/>
              </w:rPr>
              <w:t>Annen utleie</w:t>
            </w:r>
          </w:p>
        </w:tc>
        <w:tc>
          <w:tcPr>
            <w:tcW w:type="dxa" w:w="198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A"/>
              <w:rPr/>
            </w:pPr>
            <w:r>
              <w:rPr>
                <w:rtl w:val="0"/>
                <w:lang w:val="en-US"/>
              </w:rPr>
              <w:t>2015 -2145</w:t>
            </w:r>
          </w:p>
          <w:p>
            <w:pPr>
              <w:pStyle w:val="Brødtekst A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Alag</w:t>
            </w:r>
          </w:p>
        </w:tc>
        <w:tc>
          <w:tcPr>
            <w:tcW w:type="dxa" w:w="19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rødtekst"/>
        <w:widowControl w:val="0"/>
        <w:ind w:left="108" w:hanging="108"/>
      </w:pPr>
    </w:p>
    <w:p>
      <w:pPr>
        <w:pStyle w:val="Brødtekst A A"/>
      </w:pPr>
      <w:r>
        <w:rPr>
          <w:rFonts w:cs="Arial Unicode MS" w:eastAsia="Arial Unicode MS"/>
          <w:sz w:val="38"/>
          <w:szCs w:val="38"/>
          <w:rtl w:val="0"/>
          <w:lang w:val="da-DK"/>
        </w:rPr>
        <w:tab/>
        <w:t>Ukeplan uke 45 - Sarpsborg kunstisbane</w:t>
        <w:tab/>
      </w:r>
      <w:r>
        <w:rPr>
          <w:sz w:val="38"/>
          <w:szCs w:val="38"/>
        </w:rPr>
      </w:r>
    </w:p>
    <w:sectPr>
      <w:headerReference w:type="default" r:id="rId4"/>
      <w:footerReference w:type="default" r:id="rId5"/>
      <w:pgSz w:w="18700" w:h="13220" w:orient="landscape"/>
      <w:pgMar w:top="1400" w:right="1400" w:bottom="1400" w:left="1400" w:header="874" w:footer="10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Topptekst og bunntekst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Topptekst og bunntekst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norsk bokmål" w:val="‘“(〔[{〈《「『【⦅〘〖«〝︵︷︹︻︽︿﹁﹃﹇﹙﹛﹝｢"/>
  <w:noLineBreaksBefore w:lang="norsk bokmå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opptekst og bunntekst">
    <w:name w:val="Topptekst og bunntekst"/>
    <w:next w:val="Topptekst og bunntekst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rødtekst">
    <w:name w:val="Brødtekst"/>
    <w:next w:val="Brødteks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Brødtekst B">
    <w:name w:val="Brødtekst B"/>
    <w:next w:val="Brødtekst B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Brødtekst A">
    <w:name w:val="Brødtekst A"/>
    <w:next w:val="Brødtekst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Body Text">
    <w:name w:val="Body Text"/>
    <w:next w:val="Body Tex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Brødtekst A A">
    <w:name w:val="Brødtekst A A"/>
    <w:next w:val="Brødtekst A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" w:hAnsi="Arial" w:eastAsia="Arial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Landscape">
  <a:themeElements>
    <a:clrScheme name="BlankLandscap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