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p>
      <w:pPr>
        <w:pStyle w:val="Brødtekst A"/>
        <w:rPr>
          <w:sz w:val="38"/>
          <w:szCs w:val="38"/>
        </w:rPr>
      </w:pPr>
      <w:r>
        <w:rPr>
          <w:sz w:val="38"/>
          <w:szCs w:val="38"/>
          <w:rtl w:val="0"/>
        </w:rPr>
        <w:t xml:space="preserve">Uke nr </w:t>
        <w:tab/>
      </w:r>
      <w:r>
        <w:rPr>
          <w:sz w:val="38"/>
          <w:szCs w:val="38"/>
          <w:rtl w:val="0"/>
        </w:rPr>
        <w:t>51</w:t>
      </w:r>
      <w:r>
        <w:rPr>
          <w:sz w:val="38"/>
          <w:szCs w:val="38"/>
          <w:rtl w:val="0"/>
          <w:lang w:val="da-DK"/>
        </w:rPr>
        <w:tab/>
        <w:tab/>
        <w:tab/>
        <w:t>Ukeplan Sarpsborg Bandykubb</w:t>
      </w:r>
    </w:p>
    <w:tbl>
      <w:tblPr>
        <w:tblW w:w="14207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0432ff" w:sz="8" w:space="0" w:shadow="0" w:frame="0"/>
          <w:insideV w:val="single" w:color="0432ff" w:sz="8" w:space="0" w:shadow="0" w:frame="0"/>
        </w:tblBorders>
        <w:shd w:val="clear" w:color="auto" w:fill="cadfff"/>
        <w:tblLayout w:type="fixed"/>
      </w:tblPr>
      <w:tblGrid>
        <w:gridCol w:w="1775"/>
        <w:gridCol w:w="1776"/>
        <w:gridCol w:w="1776"/>
        <w:gridCol w:w="1776"/>
        <w:gridCol w:w="1776"/>
        <w:gridCol w:w="1776"/>
        <w:gridCol w:w="1776"/>
        <w:gridCol w:w="1776"/>
      </w:tblGrid>
      <w:tr>
        <w:tblPrEx>
          <w:shd w:val="clear" w:color="auto" w:fill="cadfff"/>
        </w:tblPrEx>
        <w:trPr>
          <w:trHeight w:val="245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Tid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Mandag 17.12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Tirsdag 18.12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Onsdag 19.12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Torsdag 20.12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Fredag 21.12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L</w:t>
            </w:r>
            <w:r>
              <w:rPr>
                <w:rFonts w:ascii="Arial" w:cs="Arial Unicode MS" w:hAnsi="Arial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ø</w:t>
            </w: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rdag 22.12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S</w:t>
            </w:r>
            <w:r>
              <w:rPr>
                <w:rFonts w:ascii="Arial" w:cs="Arial Unicode MS" w:hAnsi="Arial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ø</w:t>
            </w: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ndag 23.12</w:t>
            </w:r>
          </w:p>
        </w:tc>
      </w:tr>
      <w:tr>
        <w:tblPrEx>
          <w:shd w:val="clear" w:color="auto" w:fill="cadfff"/>
        </w:tblPrEx>
        <w:trPr>
          <w:trHeight w:val="250" w:hRule="atLeast"/>
        </w:trPr>
        <w:tc>
          <w:tcPr>
            <w:tcW w:type="dxa" w:w="1775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0800 - 1000</w:t>
            </w:r>
          </w:p>
        </w:tc>
        <w:tc>
          <w:tcPr>
            <w:tcW w:type="dxa" w:w="17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Preparering</w:t>
            </w:r>
          </w:p>
        </w:tc>
        <w:tc>
          <w:tcPr>
            <w:tcW w:type="dxa" w:w="17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Preparering</w:t>
            </w:r>
          </w:p>
        </w:tc>
        <w:tc>
          <w:tcPr>
            <w:tcW w:type="dxa" w:w="17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Preparering</w:t>
            </w:r>
          </w:p>
        </w:tc>
        <w:tc>
          <w:tcPr>
            <w:tcW w:type="dxa" w:w="17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Preparering</w:t>
            </w:r>
          </w:p>
        </w:tc>
        <w:tc>
          <w:tcPr>
            <w:tcW w:type="dxa" w:w="17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Preparering</w:t>
            </w:r>
          </w:p>
        </w:tc>
        <w:tc>
          <w:tcPr>
            <w:tcW w:type="dxa" w:w="17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Preparering</w:t>
            </w:r>
          </w:p>
        </w:tc>
        <w:tc>
          <w:tcPr>
            <w:tcW w:type="dxa" w:w="17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Preparering</w:t>
            </w:r>
          </w:p>
        </w:tc>
      </w:tr>
      <w:tr>
        <w:tblPrEx>
          <w:shd w:val="clear" w:color="auto" w:fill="cadfff"/>
        </w:tblPrEx>
        <w:trPr>
          <w:trHeight w:val="483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1000 - 1100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</w:pPr>
            <w:r>
              <w:rPr>
                <w:rFonts w:ascii="Arial" w:cs="Arial Unicode MS" w:hAnsi="Arial" w:eastAsia="Arial Unicode MS"/>
                <w:rtl w:val="0"/>
              </w:rPr>
              <w:t>1000 -1130</w:t>
            </w:r>
          </w:p>
          <w:p>
            <w:pPr>
              <w:pStyle w:val="Tabellstil 2"/>
            </w:pPr>
            <w:r>
              <w:rPr>
                <w:rFonts w:ascii="Arial" w:cs="Arial Unicode MS" w:hAnsi="Arial" w:eastAsia="Arial Unicode MS"/>
                <w:rtl w:val="0"/>
              </w:rPr>
              <w:t>A lag/kn</w:t>
            </w:r>
            <w:r>
              <w:rPr>
                <w:rFonts w:ascii="Arial" w:cs="Arial Unicode MS" w:hAnsi="Arial" w:eastAsia="Arial Unicode MS" w:hint="default"/>
                <w:rtl w:val="0"/>
              </w:rPr>
              <w:t>ø</w:t>
            </w:r>
            <w:r>
              <w:rPr>
                <w:rFonts w:ascii="Arial" w:cs="Arial Unicode MS" w:hAnsi="Arial" w:eastAsia="Arial Unicode MS"/>
                <w:rtl w:val="0"/>
              </w:rPr>
              <w:t>tt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</w:tr>
      <w:tr>
        <w:tblPrEx>
          <w:shd w:val="clear" w:color="auto" w:fill="cadfff"/>
        </w:tblPrEx>
        <w:trPr>
          <w:trHeight w:val="483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1100 - 1200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</w:pPr>
            <w:r>
              <w:rPr>
                <w:rFonts w:ascii="Arial" w:cs="Arial Unicode MS" w:hAnsi="Arial" w:eastAsia="Arial Unicode MS"/>
                <w:rtl w:val="0"/>
              </w:rPr>
              <w:t>1000 - 1130</w:t>
            </w:r>
          </w:p>
          <w:p>
            <w:pPr>
              <w:pStyle w:val="Tabellstil 2"/>
            </w:pPr>
            <w:r>
              <w:rPr>
                <w:rFonts w:ascii="Arial" w:cs="Arial Unicode MS" w:hAnsi="Arial" w:eastAsia="Arial Unicode MS"/>
                <w:rtl w:val="0"/>
              </w:rPr>
              <w:t>A lag/kn</w:t>
            </w:r>
            <w:r>
              <w:rPr>
                <w:rFonts w:ascii="Arial" w:cs="Arial Unicode MS" w:hAnsi="Arial" w:eastAsia="Arial Unicode MS" w:hint="default"/>
                <w:rtl w:val="0"/>
              </w:rPr>
              <w:t>ø</w:t>
            </w:r>
            <w:r>
              <w:rPr>
                <w:rFonts w:ascii="Arial" w:cs="Arial Unicode MS" w:hAnsi="Arial" w:eastAsia="Arial Unicode MS"/>
                <w:rtl w:val="0"/>
              </w:rPr>
              <w:t>tt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</w:tr>
      <w:tr>
        <w:tblPrEx>
          <w:shd w:val="clear" w:color="auto" w:fill="cadfff"/>
        </w:tblPrEx>
        <w:trPr>
          <w:trHeight w:val="478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1200 - 1300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1145-1300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Gutt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</w:tr>
      <w:tr>
        <w:tblPrEx>
          <w:shd w:val="clear" w:color="auto" w:fill="cadfff"/>
        </w:tblPrEx>
        <w:trPr>
          <w:trHeight w:val="478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1300 - 1400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12121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1145-1300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12121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Gutt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12121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</w:tr>
      <w:tr>
        <w:tblPrEx>
          <w:shd w:val="clear" w:color="auto" w:fill="cadfff"/>
        </w:tblPrEx>
        <w:trPr>
          <w:trHeight w:val="478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1400 - 1500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12121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12121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</w:tr>
      <w:tr>
        <w:tblPrEx>
          <w:shd w:val="clear" w:color="auto" w:fill="cadfff"/>
        </w:tblPrEx>
        <w:trPr>
          <w:trHeight w:val="243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1500 - 1600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</w:tr>
      <w:tr>
        <w:tblPrEx>
          <w:shd w:val="clear" w:color="auto" w:fill="cadfff"/>
        </w:tblPrEx>
        <w:trPr>
          <w:trHeight w:val="243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1600 - 1700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Preparering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Preparering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Preparering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Preparering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</w:tr>
      <w:tr>
        <w:tblPrEx>
          <w:shd w:val="clear" w:color="auto" w:fill="cadfff"/>
        </w:tblPrEx>
        <w:trPr>
          <w:trHeight w:val="478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1700 - 1800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f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vertAlign w:val="baseline"/>
                <w:rtl w:val="0"/>
              </w:rPr>
              <w:t>1700-1900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vertAlign w:val="baseline"/>
                <w:rtl w:val="0"/>
              </w:rPr>
              <w:t>Kn</w:t>
            </w:r>
            <w:r>
              <w:rPr>
                <w:rFonts w:ascii="Arial" w:cs="Arial Unicode MS" w:hAnsi="Arial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vertAlign w:val="baseline"/>
                <w:rtl w:val="0"/>
              </w:rPr>
              <w:t>ø</w:t>
            </w: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vertAlign w:val="baseline"/>
                <w:rtl w:val="0"/>
              </w:rPr>
              <w:t>tt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Annen utleie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Preparering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1700-1815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Kn</w:t>
            </w:r>
            <w:r>
              <w:rPr>
                <w:rFonts w:ascii="Arial" w:cs="Arial Unicode MS" w:hAnsi="Arial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ø</w:t>
            </w: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tt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</w:tr>
      <w:tr>
        <w:tblPrEx>
          <w:shd w:val="clear" w:color="auto" w:fill="cadfff"/>
        </w:tblPrEx>
        <w:trPr>
          <w:trHeight w:val="718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1800 - 1900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1700-1900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Kn</w:t>
            </w:r>
            <w:r>
              <w:rPr>
                <w:rFonts w:ascii="Arial" w:cs="Arial Unicode MS" w:hAnsi="Arial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ø</w:t>
            </w: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tt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Fonts w:ascii="Arial" w:cs="Arial" w:hAnsi="Arial" w:eastAsia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</w:t>
            </w: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815-1945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A lag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SBK-R</w:t>
            </w:r>
            <w:r>
              <w:rPr>
                <w:rFonts w:ascii="Arial" w:cs="Arial Unicode MS" w:hAnsi="Arial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ø</w:t>
            </w: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a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1830-2030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Gutt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1830-2000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Gutt/Rekrutt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12121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</w:tr>
      <w:tr>
        <w:tblPrEx>
          <w:shd w:val="clear" w:color="auto" w:fill="cadfff"/>
        </w:tblPrEx>
        <w:trPr>
          <w:trHeight w:val="718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1900 - 2000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12121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1915-2045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12121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Gutt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1815-1945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A lag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SBK-R</w:t>
            </w:r>
            <w:r>
              <w:rPr>
                <w:rFonts w:ascii="Arial" w:cs="Arial Unicode MS" w:hAnsi="Arial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ø</w:t>
            </w: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a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1830-2030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Gutt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1830-2000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Gutt/Rekrutt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</w:tr>
      <w:tr>
        <w:tblPrEx>
          <w:shd w:val="clear" w:color="auto" w:fill="cadfff"/>
        </w:tblPrEx>
        <w:trPr>
          <w:trHeight w:val="718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2000 - 2100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12121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1915-2045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12121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Gutt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SBK-R</w:t>
            </w:r>
            <w:r>
              <w:rPr>
                <w:rFonts w:ascii="Arial" w:cs="Arial Unicode MS" w:hAnsi="Arial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ø</w:t>
            </w: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a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1830-2030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Gutt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2015-2145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A lag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478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2100 - 2200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Annen utleie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Annen utleie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2015-2145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A lag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rødtekst A"/>
        <w:widowControl w:val="0"/>
        <w:ind w:left="108" w:hanging="108"/>
        <w:rPr>
          <w:sz w:val="38"/>
          <w:szCs w:val="38"/>
        </w:rPr>
      </w:pPr>
    </w:p>
    <w:p>
      <w:pPr>
        <w:pStyle w:val="Brødtekst A"/>
      </w:pPr>
    </w:p>
    <w:p>
      <w:pPr>
        <w:pStyle w:val="Brødtekst A"/>
      </w:pPr>
      <w:r/>
    </w:p>
    <w:sectPr>
      <w:headerReference w:type="default" r:id="rId4"/>
      <w:footerReference w:type="default" r:id="rId5"/>
      <w:pgSz w:w="18709" w:h="13228" w:orient="landscape"/>
      <w:pgMar w:top="1400" w:right="1400" w:bottom="1400" w:left="1400" w:header="874" w:footer="10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Topptekst og bunntekst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Topptekst og bunntekst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norsk bokmål" w:val="‘“(〔[{〈《「『【⦅〘〖«〝︵︷︹︻︽︿﹁﹃﹇﹙﹛﹝｢"/>
  <w:noLineBreaksBefore w:lang="norsk bokmå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Topptekst og bunntekst">
    <w:name w:val="Topptekst og bunntekst"/>
    <w:next w:val="Topptekst og bunntekst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rødtekst A">
    <w:name w:val="Brødtekst A"/>
    <w:next w:val="Brødtekst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  <w:style w:type="paragraph" w:styleId="Tabellstil 2">
    <w:name w:val="Tabellstil 2"/>
    <w:next w:val="Tabellstil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" w:hAnsi="Arial" w:eastAsia="Arial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Landscape">
  <a:themeElements>
    <a:clrScheme name="BlankLandscap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Landscap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Landscap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