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793" w:rsidRPr="003060BF" w:rsidRDefault="008B1793" w:rsidP="008B1793">
      <w:pPr>
        <w:shd w:val="clear" w:color="auto" w:fill="FFFFFF"/>
        <w:spacing w:after="158" w:line="330" w:lineRule="atLeast"/>
        <w:outlineLvl w:val="2"/>
        <w:rPr>
          <w:rFonts w:cs="Arial"/>
          <w:b/>
          <w:bCs/>
          <w:sz w:val="28"/>
          <w:szCs w:val="28"/>
        </w:rPr>
      </w:pPr>
      <w:bookmarkStart w:id="0" w:name="_GoBack"/>
      <w:bookmarkEnd w:id="0"/>
      <w:r w:rsidRPr="003060BF">
        <w:rPr>
          <w:rFonts w:cs="Arial"/>
          <w:b/>
          <w:bCs/>
          <w:sz w:val="28"/>
          <w:szCs w:val="28"/>
        </w:rPr>
        <w:t>Forskrift om midlertidig tiltak for å hindre spred</w:t>
      </w:r>
      <w:r>
        <w:rPr>
          <w:rFonts w:cs="Arial"/>
          <w:b/>
          <w:bCs/>
          <w:sz w:val="28"/>
          <w:szCs w:val="28"/>
        </w:rPr>
        <w:t>n</w:t>
      </w:r>
      <w:r w:rsidR="00D25666">
        <w:rPr>
          <w:rFonts w:cs="Arial"/>
          <w:b/>
          <w:bCs/>
          <w:sz w:val="28"/>
          <w:szCs w:val="28"/>
        </w:rPr>
        <w:t>ing av covid-19 i Ringsaker</w:t>
      </w:r>
      <w:r w:rsidR="0051226F">
        <w:rPr>
          <w:rFonts w:cs="Arial"/>
          <w:b/>
          <w:bCs/>
          <w:sz w:val="28"/>
          <w:szCs w:val="28"/>
        </w:rPr>
        <w:t xml:space="preserve"> </w:t>
      </w:r>
      <w:r w:rsidRPr="003060BF">
        <w:rPr>
          <w:rFonts w:cs="Arial"/>
          <w:b/>
          <w:bCs/>
          <w:sz w:val="28"/>
          <w:szCs w:val="28"/>
        </w:rPr>
        <w:t>kommune, Innlandet</w:t>
      </w:r>
    </w:p>
    <w:p w:rsidR="008B1793" w:rsidRDefault="008B1793" w:rsidP="008B1793">
      <w:pPr>
        <w:shd w:val="clear" w:color="auto" w:fill="FFFFFF"/>
        <w:spacing w:after="158"/>
        <w:rPr>
          <w:rFonts w:ascii="Helvetica" w:hAnsi="Helvetica" w:cs="Helvetica"/>
          <w:bCs/>
          <w:sz w:val="20"/>
        </w:rPr>
      </w:pPr>
      <w:r>
        <w:rPr>
          <w:rFonts w:ascii="Helvetica" w:hAnsi="Helvetica" w:cs="Helvetica"/>
          <w:bCs/>
          <w:sz w:val="20"/>
        </w:rPr>
        <w:t xml:space="preserve">Hjemmel: Fastsatt </w:t>
      </w:r>
      <w:r w:rsidR="00255B5E">
        <w:rPr>
          <w:rFonts w:ascii="Helvetica" w:hAnsi="Helvetica" w:cs="Helvetica"/>
          <w:bCs/>
          <w:sz w:val="20"/>
        </w:rPr>
        <w:t xml:space="preserve">av </w:t>
      </w:r>
      <w:r w:rsidR="00D25666">
        <w:rPr>
          <w:rFonts w:ascii="Helvetica" w:hAnsi="Helvetica" w:cs="Helvetica"/>
          <w:bCs/>
          <w:sz w:val="20"/>
        </w:rPr>
        <w:t>kommuneoverlegen i Ringsaker</w:t>
      </w:r>
      <w:r w:rsidR="00963AA2">
        <w:rPr>
          <w:rFonts w:ascii="Helvetica" w:hAnsi="Helvetica" w:cs="Helvetica"/>
          <w:bCs/>
          <w:sz w:val="20"/>
        </w:rPr>
        <w:t xml:space="preserve"> kommune 22</w:t>
      </w:r>
      <w:r w:rsidR="00255B5E">
        <w:rPr>
          <w:rFonts w:ascii="Helvetica" w:hAnsi="Helvetica" w:cs="Helvetica"/>
          <w:bCs/>
          <w:sz w:val="20"/>
        </w:rPr>
        <w:t>.05</w:t>
      </w:r>
      <w:r w:rsidR="00F007C4">
        <w:rPr>
          <w:rFonts w:ascii="Helvetica" w:hAnsi="Helvetica" w:cs="Helvetica"/>
          <w:bCs/>
          <w:sz w:val="20"/>
        </w:rPr>
        <w:t>.2021</w:t>
      </w:r>
      <w:r>
        <w:rPr>
          <w:rFonts w:ascii="Helvetica" w:hAnsi="Helvetica" w:cs="Helvetica"/>
          <w:bCs/>
          <w:sz w:val="20"/>
        </w:rPr>
        <w:t xml:space="preserve"> </w:t>
      </w:r>
      <w:r w:rsidRPr="007B7FDC">
        <w:rPr>
          <w:rFonts w:ascii="Helvetica" w:hAnsi="Helvetica" w:cs="Helvetica"/>
          <w:bCs/>
          <w:sz w:val="20"/>
        </w:rPr>
        <w:t>med hjemmel i lov 5.august 1994 nr.55 om vern mo</w:t>
      </w:r>
      <w:r>
        <w:rPr>
          <w:rFonts w:ascii="Helvetica" w:hAnsi="Helvetica" w:cs="Helvetica"/>
          <w:bCs/>
          <w:sz w:val="20"/>
        </w:rPr>
        <w:t xml:space="preserve">t smittsomme sykdommer § 4-1, </w:t>
      </w:r>
      <w:r w:rsidR="005F79B1">
        <w:rPr>
          <w:rFonts w:ascii="Helvetica" w:hAnsi="Helvetica" w:cs="Helvetica"/>
          <w:bCs/>
          <w:sz w:val="20"/>
        </w:rPr>
        <w:t xml:space="preserve">femte ledd </w:t>
      </w:r>
      <w:r w:rsidRPr="00AA3039">
        <w:rPr>
          <w:rFonts w:ascii="Helvetica" w:hAnsi="Helvetica" w:cs="Helvetica"/>
          <w:bCs/>
          <w:sz w:val="20"/>
        </w:rPr>
        <w:t xml:space="preserve">jf. første ledd </w:t>
      </w:r>
      <w:r w:rsidRPr="00E005C6">
        <w:rPr>
          <w:rFonts w:ascii="Helvetica" w:hAnsi="Helvetica" w:cs="Helvetica"/>
          <w:bCs/>
          <w:sz w:val="20"/>
        </w:rPr>
        <w:t>bokstav a</w:t>
      </w:r>
      <w:r w:rsidR="007161D6" w:rsidRPr="00E005C6">
        <w:rPr>
          <w:rFonts w:ascii="Helvetica" w:hAnsi="Helvetica" w:cs="Helvetica"/>
          <w:bCs/>
          <w:sz w:val="20"/>
        </w:rPr>
        <w:t xml:space="preserve"> og b</w:t>
      </w:r>
      <w:r w:rsidR="00AE22CE" w:rsidRPr="00E005C6">
        <w:rPr>
          <w:rFonts w:ascii="Helvetica" w:hAnsi="Helvetica" w:cs="Helvetica"/>
          <w:bCs/>
          <w:sz w:val="20"/>
        </w:rPr>
        <w:t>.</w:t>
      </w:r>
    </w:p>
    <w:p w:rsidR="00E005C6" w:rsidRPr="00C22E00" w:rsidRDefault="00E005C6" w:rsidP="008B1793">
      <w:pPr>
        <w:shd w:val="clear" w:color="auto" w:fill="FFFFFF"/>
        <w:spacing w:after="158"/>
        <w:rPr>
          <w:rFonts w:ascii="Arial" w:hAnsi="Arial" w:cs="Arial"/>
          <w:bCs/>
          <w:sz w:val="20"/>
        </w:rPr>
      </w:pPr>
      <w:r>
        <w:rPr>
          <w:rFonts w:ascii="Helvetica" w:hAnsi="Helvetica" w:cs="Helvetica"/>
          <w:bCs/>
          <w:sz w:val="20"/>
        </w:rPr>
        <w:t xml:space="preserve">Denne </w:t>
      </w:r>
      <w:r w:rsidR="00C22E00">
        <w:rPr>
          <w:rFonts w:ascii="Helvetica" w:hAnsi="Helvetica" w:cs="Helvetica"/>
          <w:bCs/>
          <w:sz w:val="20"/>
        </w:rPr>
        <w:t xml:space="preserve">lokale </w:t>
      </w:r>
      <w:r>
        <w:rPr>
          <w:rFonts w:ascii="Helvetica" w:hAnsi="Helvetica" w:cs="Helvetica"/>
          <w:bCs/>
          <w:sz w:val="20"/>
        </w:rPr>
        <w:t xml:space="preserve">forskriftens §§ 1-7 </w:t>
      </w:r>
      <w:r w:rsidRPr="00C22E00">
        <w:rPr>
          <w:rFonts w:ascii="Arial" w:hAnsi="Arial" w:cs="Arial"/>
          <w:bCs/>
          <w:sz w:val="20"/>
        </w:rPr>
        <w:t>tilsvarer c</w:t>
      </w:r>
      <w:r w:rsidR="00281AD7" w:rsidRPr="00C22E00">
        <w:rPr>
          <w:rFonts w:ascii="Arial" w:hAnsi="Arial" w:cs="Arial"/>
          <w:bCs/>
          <w:sz w:val="20"/>
        </w:rPr>
        <w:t>ovid-</w:t>
      </w:r>
      <w:r w:rsidRPr="00C22E00">
        <w:rPr>
          <w:rFonts w:ascii="Arial" w:hAnsi="Arial" w:cs="Arial"/>
          <w:bCs/>
          <w:sz w:val="20"/>
        </w:rPr>
        <w:t>19-</w:t>
      </w:r>
      <w:r w:rsidR="00281AD7" w:rsidRPr="00C22E00">
        <w:rPr>
          <w:rFonts w:ascii="Arial" w:hAnsi="Arial" w:cs="Arial"/>
          <w:bCs/>
          <w:sz w:val="20"/>
        </w:rPr>
        <w:t>forskriften</w:t>
      </w:r>
      <w:r w:rsidRPr="00C22E00">
        <w:rPr>
          <w:rFonts w:ascii="Arial" w:hAnsi="Arial" w:cs="Arial"/>
          <w:bCs/>
          <w:sz w:val="20"/>
        </w:rPr>
        <w:t xml:space="preserve"> (</w:t>
      </w:r>
      <w:r w:rsidRPr="00C22E00">
        <w:rPr>
          <w:rFonts w:ascii="Arial" w:hAnsi="Arial" w:cs="Arial"/>
          <w:color w:val="333333"/>
          <w:sz w:val="21"/>
          <w:szCs w:val="21"/>
          <w:shd w:val="clear" w:color="auto" w:fill="FFFFFF"/>
        </w:rPr>
        <w:t>FOR-2020-03-27-470</w:t>
      </w:r>
      <w:r w:rsidRPr="00C22E00">
        <w:rPr>
          <w:rFonts w:ascii="Arial" w:hAnsi="Arial" w:cs="Arial"/>
          <w:bCs/>
          <w:sz w:val="20"/>
        </w:rPr>
        <w:t>) kapittel 5A</w:t>
      </w:r>
      <w:r w:rsidR="00F221DB" w:rsidRPr="00C22E00">
        <w:rPr>
          <w:rFonts w:ascii="Arial" w:hAnsi="Arial" w:cs="Arial"/>
          <w:bCs/>
          <w:sz w:val="20"/>
        </w:rPr>
        <w:t xml:space="preserve">, med unntak av </w:t>
      </w:r>
      <w:r w:rsidRPr="00C22E00">
        <w:rPr>
          <w:rFonts w:ascii="Arial" w:hAnsi="Arial" w:cs="Arial"/>
          <w:bCs/>
          <w:sz w:val="20"/>
        </w:rPr>
        <w:t>§§ 8-10</w:t>
      </w:r>
      <w:r w:rsidR="00281AD7" w:rsidRPr="00C22E00">
        <w:rPr>
          <w:rFonts w:ascii="Arial" w:hAnsi="Arial" w:cs="Arial"/>
          <w:bCs/>
          <w:sz w:val="20"/>
        </w:rPr>
        <w:t xml:space="preserve"> </w:t>
      </w:r>
      <w:r w:rsidR="00C22E00" w:rsidRPr="00C22E00">
        <w:rPr>
          <w:rFonts w:ascii="Arial" w:hAnsi="Arial" w:cs="Arial"/>
          <w:bCs/>
          <w:sz w:val="20"/>
        </w:rPr>
        <w:t xml:space="preserve">som </w:t>
      </w:r>
      <w:r w:rsidRPr="00C22E00">
        <w:rPr>
          <w:rFonts w:ascii="Arial" w:hAnsi="Arial" w:cs="Arial"/>
          <w:bCs/>
          <w:sz w:val="20"/>
        </w:rPr>
        <w:t xml:space="preserve">kommer i tillegg. </w:t>
      </w:r>
      <w:r w:rsidR="00281AD7" w:rsidRPr="00C22E00">
        <w:rPr>
          <w:rFonts w:ascii="Arial" w:hAnsi="Arial" w:cs="Arial"/>
          <w:bCs/>
          <w:sz w:val="20"/>
        </w:rPr>
        <w:t xml:space="preserve">  </w:t>
      </w:r>
      <w:r w:rsidR="00C22E00" w:rsidRPr="00C22E00">
        <w:rPr>
          <w:rFonts w:ascii="Arial" w:hAnsi="Arial" w:cs="Arial"/>
          <w:bCs/>
          <w:sz w:val="20"/>
        </w:rPr>
        <w:t>For øvrig gjelder covid-19-forskriften</w:t>
      </w:r>
    </w:p>
    <w:p w:rsidR="002A121A" w:rsidRPr="002A121A" w:rsidRDefault="002A121A" w:rsidP="002A121A">
      <w:pPr>
        <w:shd w:val="clear" w:color="auto" w:fill="FFFFFF"/>
        <w:spacing w:before="150" w:after="150" w:line="240" w:lineRule="auto"/>
        <w:ind w:right="-142"/>
        <w:outlineLvl w:val="2"/>
        <w:rPr>
          <w:rFonts w:ascii="Times New Roman" w:eastAsia="Times New Roman" w:hAnsi="Times New Roman" w:cs="Times New Roman"/>
          <w:color w:val="333333"/>
          <w:sz w:val="24"/>
          <w:szCs w:val="24"/>
          <w:lang w:eastAsia="nb-NO"/>
        </w:rPr>
      </w:pPr>
      <w:r w:rsidRPr="00934EFD">
        <w:rPr>
          <w:rFonts w:ascii="Times New Roman" w:eastAsia="Times New Roman" w:hAnsi="Times New Roman" w:cs="Times New Roman"/>
          <w:b/>
          <w:bCs/>
          <w:color w:val="333333"/>
          <w:sz w:val="24"/>
          <w:szCs w:val="24"/>
          <w:lang w:eastAsia="nb-NO"/>
        </w:rPr>
        <w:t>§ 1</w:t>
      </w:r>
      <w:r w:rsidRPr="002A121A">
        <w:rPr>
          <w:rFonts w:ascii="Times New Roman" w:eastAsia="Times New Roman" w:hAnsi="Times New Roman" w:cs="Times New Roman"/>
          <w:b/>
          <w:bCs/>
          <w:color w:val="333333"/>
          <w:sz w:val="24"/>
          <w:szCs w:val="24"/>
          <w:lang w:eastAsia="nb-NO"/>
        </w:rPr>
        <w:t>.</w:t>
      </w:r>
      <w:r w:rsidR="00E005C6">
        <w:rPr>
          <w:rFonts w:ascii="Times New Roman" w:eastAsia="Times New Roman" w:hAnsi="Times New Roman" w:cs="Times New Roman"/>
          <w:b/>
          <w:bCs/>
          <w:color w:val="333333"/>
          <w:sz w:val="24"/>
          <w:szCs w:val="24"/>
          <w:lang w:eastAsia="nb-NO"/>
        </w:rPr>
        <w:t xml:space="preserve"> </w:t>
      </w:r>
      <w:r w:rsidRPr="002A121A">
        <w:rPr>
          <w:rFonts w:ascii="Times New Roman" w:eastAsia="Times New Roman" w:hAnsi="Times New Roman" w:cs="Times New Roman"/>
          <w:b/>
          <w:bCs/>
          <w:i/>
          <w:iCs/>
          <w:color w:val="333333"/>
          <w:sz w:val="24"/>
          <w:szCs w:val="24"/>
          <w:lang w:eastAsia="nb-NO"/>
        </w:rPr>
        <w:t>Stenging av virksomheter</w:t>
      </w:r>
    </w:p>
    <w:p w:rsidR="002A121A" w:rsidRPr="002A121A" w:rsidRDefault="002A121A" w:rsidP="00E005C6">
      <w:pPr>
        <w:shd w:val="clear" w:color="auto" w:fill="FFFFFF"/>
        <w:spacing w:before="225" w:after="15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Følgende virksomheter og steder skal holde stengt:</w:t>
      </w:r>
    </w:p>
    <w:tbl>
      <w:tblPr>
        <w:tblW w:w="9214" w:type="dxa"/>
        <w:tblCellMar>
          <w:top w:w="15" w:type="dxa"/>
          <w:left w:w="15" w:type="dxa"/>
          <w:bottom w:w="15" w:type="dxa"/>
          <w:right w:w="15" w:type="dxa"/>
        </w:tblCellMar>
        <w:tblLook w:val="04A0" w:firstRow="1" w:lastRow="0" w:firstColumn="1" w:lastColumn="0" w:noHBand="0" w:noVBand="1"/>
      </w:tblPr>
      <w:tblGrid>
        <w:gridCol w:w="660"/>
        <w:gridCol w:w="8554"/>
      </w:tblGrid>
      <w:tr w:rsidR="002A121A" w:rsidRPr="002A121A" w:rsidTr="00583499">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a.</w:t>
            </w:r>
          </w:p>
        </w:tc>
        <w:tc>
          <w:tcPr>
            <w:tcW w:w="8554" w:type="dxa"/>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Serveringssteder, som restauranter, kafeer, barer og puber, og utested, som diskotek, nattklubber og lignende. Serveringssteder kan likevel holde åpent for å selge mat og ikke-alkoholholdig drikke som ikke skal nytes på stedet. Serveringssteder på hoteller kan servere mat til overnattende gjester.</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660"/>
        <w:gridCol w:w="12750"/>
      </w:tblGrid>
      <w:tr w:rsidR="002A121A" w:rsidRPr="002A121A" w:rsidTr="002A121A">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b.</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Butikker, likevel slik at følgende butikker kan holde åpent:</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1335"/>
        <w:gridCol w:w="12075"/>
      </w:tblGrid>
      <w:tr w:rsidR="002A121A" w:rsidRPr="002A121A" w:rsidTr="002A121A">
        <w:tc>
          <w:tcPr>
            <w:tcW w:w="1335"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1.</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matbutikker, inkludert kiosker, helsekost og andre som i hovedsak selger matvarer</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1335"/>
        <w:gridCol w:w="12075"/>
      </w:tblGrid>
      <w:tr w:rsidR="002A121A" w:rsidRPr="002A121A" w:rsidTr="002A121A">
        <w:tc>
          <w:tcPr>
            <w:tcW w:w="1335"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2.</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utsalgssteder for dyrefôr og andre nødvendighetsartikler for kjæledyr og husdyr</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1335"/>
        <w:gridCol w:w="12075"/>
      </w:tblGrid>
      <w:tr w:rsidR="002A121A" w:rsidRPr="002A121A" w:rsidTr="002A121A">
        <w:tc>
          <w:tcPr>
            <w:tcW w:w="1335"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3.</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apotek</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1335"/>
        <w:gridCol w:w="12075"/>
      </w:tblGrid>
      <w:tr w:rsidR="002A121A" w:rsidRPr="002A121A" w:rsidTr="002A121A">
        <w:tc>
          <w:tcPr>
            <w:tcW w:w="1335"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4.</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bandasjister</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1335"/>
        <w:gridCol w:w="12075"/>
      </w:tblGrid>
      <w:tr w:rsidR="002A121A" w:rsidRPr="002A121A" w:rsidTr="002A121A">
        <w:tc>
          <w:tcPr>
            <w:tcW w:w="1335"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5.</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optikere</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1335"/>
        <w:gridCol w:w="12075"/>
      </w:tblGrid>
      <w:tr w:rsidR="002A121A" w:rsidRPr="002A121A" w:rsidTr="002A121A">
        <w:tc>
          <w:tcPr>
            <w:tcW w:w="1335"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6.</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vinmonopol</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1335"/>
        <w:gridCol w:w="12075"/>
      </w:tblGrid>
      <w:tr w:rsidR="002A121A" w:rsidRPr="002A121A" w:rsidTr="002A121A">
        <w:tc>
          <w:tcPr>
            <w:tcW w:w="1335"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7.</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bensinstasjoner</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1335"/>
        <w:gridCol w:w="12075"/>
      </w:tblGrid>
      <w:tr w:rsidR="002A121A" w:rsidRPr="002A121A" w:rsidTr="002A121A">
        <w:tc>
          <w:tcPr>
            <w:tcW w:w="1335"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8.</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salgsvirksomhet til landbruk og dyreproduksjon</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9498" w:type="dxa"/>
        <w:tblCellMar>
          <w:top w:w="15" w:type="dxa"/>
          <w:left w:w="15" w:type="dxa"/>
          <w:bottom w:w="15" w:type="dxa"/>
          <w:right w:w="15" w:type="dxa"/>
        </w:tblCellMar>
        <w:tblLook w:val="04A0" w:firstRow="1" w:lastRow="0" w:firstColumn="1" w:lastColumn="0" w:noHBand="0" w:noVBand="1"/>
      </w:tblPr>
      <w:tblGrid>
        <w:gridCol w:w="1335"/>
        <w:gridCol w:w="8163"/>
      </w:tblGrid>
      <w:tr w:rsidR="002A121A" w:rsidRPr="002A121A" w:rsidTr="00583499">
        <w:tc>
          <w:tcPr>
            <w:tcW w:w="1335"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9.</w:t>
            </w:r>
          </w:p>
        </w:tc>
        <w:tc>
          <w:tcPr>
            <w:tcW w:w="8163" w:type="dxa"/>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lager- og grossistdelen i byggevareforretninger som selger til håndverksvirksomhet og lignende.</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9498" w:type="dxa"/>
        <w:tblCellMar>
          <w:top w:w="15" w:type="dxa"/>
          <w:left w:w="15" w:type="dxa"/>
          <w:bottom w:w="15" w:type="dxa"/>
          <w:right w:w="15" w:type="dxa"/>
        </w:tblCellMar>
        <w:tblLook w:val="04A0" w:firstRow="1" w:lastRow="0" w:firstColumn="1" w:lastColumn="0" w:noHBand="0" w:noVBand="1"/>
      </w:tblPr>
      <w:tblGrid>
        <w:gridCol w:w="1335"/>
        <w:gridCol w:w="8163"/>
      </w:tblGrid>
      <w:tr w:rsidR="002A121A" w:rsidRPr="002A121A" w:rsidTr="00583499">
        <w:tc>
          <w:tcPr>
            <w:tcW w:w="1335"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10.</w:t>
            </w:r>
          </w:p>
        </w:tc>
        <w:tc>
          <w:tcPr>
            <w:tcW w:w="8163" w:type="dxa"/>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Blomsterbutikker med fast utsalgssted som er registrert i Enhetsregisteret som butikkhandel med blomster og planter, et salgsareal som ikke overstiger 250 kvm, en omsetning som i all hovedsak består av salg av blomster med svært kort holdbarhet og hvor disse blomstertypene utgjør det vesentligste innslaget i varesortimentet.</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660"/>
        <w:gridCol w:w="12750"/>
      </w:tblGrid>
      <w:tr w:rsidR="002A121A" w:rsidRPr="002A121A" w:rsidTr="002A121A">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c.</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Varehus, med unntak av arealer med vare- og tjenestetilbud som nevnt i bokstav b.</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660"/>
        <w:gridCol w:w="12750"/>
      </w:tblGrid>
      <w:tr w:rsidR="002A121A" w:rsidRPr="002A121A" w:rsidTr="002A121A">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d.</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Treningssentre.</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660"/>
        <w:gridCol w:w="12750"/>
      </w:tblGrid>
      <w:tr w:rsidR="002A121A" w:rsidRPr="002A121A" w:rsidTr="002A121A">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e.</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Svømmehaller, badeland, spaanlegg, hotellbasseng og lignende.</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9498" w:type="dxa"/>
        <w:tblCellMar>
          <w:top w:w="15" w:type="dxa"/>
          <w:left w:w="15" w:type="dxa"/>
          <w:bottom w:w="15" w:type="dxa"/>
          <w:right w:w="15" w:type="dxa"/>
        </w:tblCellMar>
        <w:tblLook w:val="04A0" w:firstRow="1" w:lastRow="0" w:firstColumn="1" w:lastColumn="0" w:noHBand="0" w:noVBand="1"/>
      </w:tblPr>
      <w:tblGrid>
        <w:gridCol w:w="660"/>
        <w:gridCol w:w="8838"/>
      </w:tblGrid>
      <w:tr w:rsidR="002A121A" w:rsidRPr="002A121A" w:rsidTr="00583499">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f.</w:t>
            </w:r>
          </w:p>
        </w:tc>
        <w:tc>
          <w:tcPr>
            <w:tcW w:w="8838" w:type="dxa"/>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Tros- og livssynshus, med unntak ved begravelser, bisettelser, vielser, dåp og ved samtaler mellom representant for tros- og livssynsamfunn og enkeltpersoner.</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660"/>
        <w:gridCol w:w="12750"/>
      </w:tblGrid>
      <w:tr w:rsidR="002A121A" w:rsidRPr="002A121A" w:rsidTr="002A121A">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g.</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Biblioteker.</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660"/>
        <w:gridCol w:w="12750"/>
      </w:tblGrid>
      <w:tr w:rsidR="002A121A" w:rsidRPr="002A121A" w:rsidTr="002A121A">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h.</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Fornøyelsesparker, bingohaller, spillehaller, lekeland, bowlinghaller og tilsvarende steder.</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660"/>
        <w:gridCol w:w="12750"/>
      </w:tblGrid>
      <w:tr w:rsidR="002A121A" w:rsidRPr="002A121A" w:rsidTr="002A121A">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i.</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Museer.</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660"/>
        <w:gridCol w:w="12750"/>
      </w:tblGrid>
      <w:tr w:rsidR="002A121A" w:rsidRPr="002A121A" w:rsidTr="002A121A">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j.</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Kino, teater, konsertsteder og tilsvarende kultur- og underholdningssteder.</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9781" w:type="dxa"/>
        <w:tblCellMar>
          <w:top w:w="15" w:type="dxa"/>
          <w:left w:w="15" w:type="dxa"/>
          <w:bottom w:w="15" w:type="dxa"/>
          <w:right w:w="15" w:type="dxa"/>
        </w:tblCellMar>
        <w:tblLook w:val="04A0" w:firstRow="1" w:lastRow="0" w:firstColumn="1" w:lastColumn="0" w:noHBand="0" w:noVBand="1"/>
      </w:tblPr>
      <w:tblGrid>
        <w:gridCol w:w="660"/>
        <w:gridCol w:w="9121"/>
      </w:tblGrid>
      <w:tr w:rsidR="002A121A" w:rsidRPr="002A121A" w:rsidTr="00237119">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k.</w:t>
            </w:r>
          </w:p>
        </w:tc>
        <w:tc>
          <w:tcPr>
            <w:tcW w:w="9121" w:type="dxa"/>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Andre offentlige steder og virksomheter der det foregår kultur-, underholdnings- eller fritidsaktiviteter som samler mennesker innendørs.</w:t>
            </w:r>
          </w:p>
        </w:tc>
      </w:tr>
    </w:tbl>
    <w:p w:rsidR="002A121A" w:rsidRPr="002A121A" w:rsidRDefault="002A121A" w:rsidP="00E005C6">
      <w:pPr>
        <w:shd w:val="clear" w:color="auto" w:fill="FFFFFF"/>
        <w:spacing w:before="225"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Butikker og varehus kan holde åpent for avhenting av forhåndsbetalte bestilte varer når det er etablert smittevernfaglig forsvarlige løsninger for utlevering av varene.</w:t>
      </w:r>
    </w:p>
    <w:p w:rsidR="002A121A" w:rsidRDefault="002A121A" w:rsidP="00C22E00">
      <w:pPr>
        <w:shd w:val="clear" w:color="auto" w:fill="FFFFFF"/>
        <w:spacing w:before="225" w:after="15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 xml:space="preserve">Offentlige steder og virksomheter der det foregår organiserte kultur-, idretts- og fritidsaktiviteter kan holde åpent for personer omfattet </w:t>
      </w:r>
      <w:r w:rsidRPr="00E005C6">
        <w:rPr>
          <w:rFonts w:ascii="Times New Roman" w:eastAsia="Times New Roman" w:hAnsi="Times New Roman" w:cs="Times New Roman"/>
          <w:sz w:val="24"/>
          <w:szCs w:val="24"/>
          <w:lang w:eastAsia="nb-NO"/>
        </w:rPr>
        <w:t>av § 16g </w:t>
      </w:r>
      <w:r w:rsidRPr="002A121A">
        <w:rPr>
          <w:rFonts w:ascii="Times New Roman" w:eastAsia="Times New Roman" w:hAnsi="Times New Roman" w:cs="Times New Roman"/>
          <w:color w:val="333333"/>
          <w:sz w:val="24"/>
          <w:szCs w:val="24"/>
          <w:lang w:eastAsia="nb-NO"/>
        </w:rPr>
        <w:t>andre ledd.</w:t>
      </w:r>
      <w:bookmarkStart w:id="1" w:name="§16c"/>
      <w:bookmarkStart w:id="2" w:name="PARAGRAF_16c"/>
      <w:bookmarkEnd w:id="1"/>
      <w:bookmarkEnd w:id="2"/>
    </w:p>
    <w:p w:rsidR="00C22E00" w:rsidRPr="00C22E00" w:rsidRDefault="00C22E00" w:rsidP="00C22E00">
      <w:pPr>
        <w:shd w:val="clear" w:color="auto" w:fill="FFFFFF"/>
        <w:spacing w:before="225" w:after="150" w:line="240" w:lineRule="auto"/>
        <w:rPr>
          <w:rFonts w:ascii="Times New Roman" w:eastAsia="Times New Roman" w:hAnsi="Times New Roman" w:cs="Times New Roman"/>
          <w:color w:val="333333"/>
          <w:sz w:val="24"/>
          <w:szCs w:val="24"/>
          <w:lang w:eastAsia="nb-NO"/>
        </w:rPr>
      </w:pPr>
      <w:r w:rsidRPr="00AC7E8C">
        <w:rPr>
          <w:rFonts w:ascii="Times New Roman" w:eastAsia="Times New Roman" w:hAnsi="Times New Roman" w:cs="Times New Roman"/>
          <w:color w:val="333333"/>
          <w:sz w:val="24"/>
          <w:szCs w:val="24"/>
          <w:lang w:eastAsia="nb-NO"/>
        </w:rPr>
        <w:t xml:space="preserve">Stenging av virksomheter i </w:t>
      </w:r>
      <w:r w:rsidR="001835FB" w:rsidRPr="00AC7E8C">
        <w:rPr>
          <w:rFonts w:ascii="Times New Roman" w:eastAsia="Times New Roman" w:hAnsi="Times New Roman" w:cs="Times New Roman"/>
          <w:color w:val="333333"/>
          <w:sz w:val="24"/>
          <w:szCs w:val="24"/>
          <w:lang w:eastAsia="nb-NO"/>
        </w:rPr>
        <w:t xml:space="preserve">denne lokale forskriftens </w:t>
      </w:r>
      <w:r w:rsidRPr="00AC7E8C">
        <w:rPr>
          <w:rFonts w:ascii="Times New Roman" w:eastAsia="Times New Roman" w:hAnsi="Times New Roman" w:cs="Times New Roman"/>
          <w:color w:val="333333"/>
          <w:sz w:val="24"/>
          <w:szCs w:val="24"/>
          <w:lang w:eastAsia="nb-NO"/>
        </w:rPr>
        <w:t>§ 9 kommer i tillegg.</w:t>
      </w:r>
      <w:r>
        <w:rPr>
          <w:rFonts w:ascii="Times New Roman" w:eastAsia="Times New Roman" w:hAnsi="Times New Roman" w:cs="Times New Roman"/>
          <w:color w:val="333333"/>
          <w:sz w:val="24"/>
          <w:szCs w:val="24"/>
          <w:lang w:eastAsia="nb-NO"/>
        </w:rPr>
        <w:t xml:space="preserve"> </w:t>
      </w:r>
    </w:p>
    <w:p w:rsidR="002A121A" w:rsidRPr="002A121A" w:rsidRDefault="00E005C6" w:rsidP="002A121A">
      <w:pPr>
        <w:shd w:val="clear" w:color="auto" w:fill="FFFFFF"/>
        <w:spacing w:before="150" w:after="150" w:line="240" w:lineRule="auto"/>
        <w:outlineLvl w:val="2"/>
        <w:rPr>
          <w:rFonts w:ascii="Times New Roman" w:eastAsia="Times New Roman" w:hAnsi="Times New Roman" w:cs="Times New Roman"/>
          <w:color w:val="333333"/>
          <w:sz w:val="24"/>
          <w:szCs w:val="24"/>
          <w:lang w:eastAsia="nb-NO"/>
        </w:rPr>
      </w:pPr>
      <w:r>
        <w:rPr>
          <w:rFonts w:ascii="Times New Roman" w:eastAsia="Times New Roman" w:hAnsi="Times New Roman" w:cs="Times New Roman"/>
          <w:b/>
          <w:bCs/>
          <w:color w:val="333333"/>
          <w:sz w:val="24"/>
          <w:szCs w:val="24"/>
          <w:lang w:eastAsia="nb-NO"/>
        </w:rPr>
        <w:lastRenderedPageBreak/>
        <w:t>§ 2</w:t>
      </w:r>
      <w:r w:rsidR="002A121A" w:rsidRPr="002A121A">
        <w:rPr>
          <w:rFonts w:ascii="Times New Roman" w:eastAsia="Times New Roman" w:hAnsi="Times New Roman" w:cs="Times New Roman"/>
          <w:b/>
          <w:bCs/>
          <w:color w:val="333333"/>
          <w:sz w:val="24"/>
          <w:szCs w:val="24"/>
          <w:lang w:eastAsia="nb-NO"/>
        </w:rPr>
        <w:t>.</w:t>
      </w:r>
      <w:r>
        <w:rPr>
          <w:rFonts w:ascii="Times New Roman" w:eastAsia="Times New Roman" w:hAnsi="Times New Roman" w:cs="Times New Roman"/>
          <w:b/>
          <w:bCs/>
          <w:color w:val="333333"/>
          <w:sz w:val="24"/>
          <w:szCs w:val="24"/>
          <w:lang w:eastAsia="nb-NO"/>
        </w:rPr>
        <w:t xml:space="preserve"> </w:t>
      </w:r>
      <w:r w:rsidR="002A121A" w:rsidRPr="002A121A">
        <w:rPr>
          <w:rFonts w:ascii="Times New Roman" w:eastAsia="Times New Roman" w:hAnsi="Times New Roman" w:cs="Times New Roman"/>
          <w:b/>
          <w:bCs/>
          <w:i/>
          <w:iCs/>
          <w:color w:val="333333"/>
          <w:sz w:val="24"/>
          <w:szCs w:val="24"/>
          <w:lang w:eastAsia="nb-NO"/>
        </w:rPr>
        <w:t>Forbud mot arrangementer</w:t>
      </w:r>
    </w:p>
    <w:p w:rsidR="002A121A" w:rsidRPr="002A121A" w:rsidRDefault="002A121A" w:rsidP="00E005C6">
      <w:pPr>
        <w:shd w:val="clear" w:color="auto" w:fill="FFFFFF"/>
        <w:spacing w:before="225" w:after="15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Det er ikke tilla</w:t>
      </w:r>
      <w:r w:rsidR="00F221DB">
        <w:rPr>
          <w:rFonts w:ascii="Times New Roman" w:eastAsia="Times New Roman" w:hAnsi="Times New Roman" w:cs="Times New Roman"/>
          <w:color w:val="333333"/>
          <w:sz w:val="24"/>
          <w:szCs w:val="24"/>
          <w:lang w:eastAsia="nb-NO"/>
        </w:rPr>
        <w:t>tt å gjennomføre arrangementer</w:t>
      </w:r>
      <w:r w:rsidRPr="002A121A">
        <w:rPr>
          <w:rFonts w:ascii="Times New Roman" w:eastAsia="Times New Roman" w:hAnsi="Times New Roman" w:cs="Times New Roman"/>
          <w:color w:val="333333"/>
          <w:sz w:val="24"/>
          <w:szCs w:val="24"/>
          <w:lang w:eastAsia="nb-NO"/>
        </w:rPr>
        <w:t>, med unntak av:</w:t>
      </w:r>
    </w:p>
    <w:tbl>
      <w:tblPr>
        <w:tblW w:w="13410" w:type="dxa"/>
        <w:tblCellMar>
          <w:top w:w="15" w:type="dxa"/>
          <w:left w:w="15" w:type="dxa"/>
          <w:bottom w:w="15" w:type="dxa"/>
          <w:right w:w="15" w:type="dxa"/>
        </w:tblCellMar>
        <w:tblLook w:val="04A0" w:firstRow="1" w:lastRow="0" w:firstColumn="1" w:lastColumn="0" w:noHBand="0" w:noVBand="1"/>
      </w:tblPr>
      <w:tblGrid>
        <w:gridCol w:w="660"/>
        <w:gridCol w:w="12750"/>
      </w:tblGrid>
      <w:tr w:rsidR="002A121A" w:rsidRPr="002A121A" w:rsidTr="002A121A">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a.</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Begravelser, bisettelser og seremonier ved grav med inntil 30 personer til stede.</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660"/>
        <w:gridCol w:w="12750"/>
      </w:tblGrid>
      <w:tr w:rsidR="002A121A" w:rsidRPr="002A121A" w:rsidTr="002A121A">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b.</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Vielser med kun brudeparet, vigsler og to vitner til stede.</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13410" w:type="dxa"/>
        <w:tblCellMar>
          <w:top w:w="15" w:type="dxa"/>
          <w:left w:w="15" w:type="dxa"/>
          <w:bottom w:w="15" w:type="dxa"/>
          <w:right w:w="15" w:type="dxa"/>
        </w:tblCellMar>
        <w:tblLook w:val="04A0" w:firstRow="1" w:lastRow="0" w:firstColumn="1" w:lastColumn="0" w:noHBand="0" w:noVBand="1"/>
      </w:tblPr>
      <w:tblGrid>
        <w:gridCol w:w="660"/>
        <w:gridCol w:w="12750"/>
      </w:tblGrid>
      <w:tr w:rsidR="002A121A" w:rsidRPr="002A121A" w:rsidTr="002A121A">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c.</w:t>
            </w:r>
          </w:p>
        </w:tc>
        <w:tc>
          <w:tcPr>
            <w:tcW w:w="0" w:type="auto"/>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Dåp med kun barnet, foreldrene, prest og inntil to faddere til stede.</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9356" w:type="dxa"/>
        <w:tblCellMar>
          <w:top w:w="15" w:type="dxa"/>
          <w:left w:w="15" w:type="dxa"/>
          <w:bottom w:w="15" w:type="dxa"/>
          <w:right w:w="15" w:type="dxa"/>
        </w:tblCellMar>
        <w:tblLook w:val="04A0" w:firstRow="1" w:lastRow="0" w:firstColumn="1" w:lastColumn="0" w:noHBand="0" w:noVBand="1"/>
      </w:tblPr>
      <w:tblGrid>
        <w:gridCol w:w="660"/>
        <w:gridCol w:w="8696"/>
      </w:tblGrid>
      <w:tr w:rsidR="002A121A" w:rsidRPr="002A121A" w:rsidTr="00237119">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d.</w:t>
            </w:r>
          </w:p>
        </w:tc>
        <w:tc>
          <w:tcPr>
            <w:tcW w:w="8696" w:type="dxa"/>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Digitale arrangementer med maksimalt fem personer til stede, i tillegg til utøvere og annet nødvendig produksjonspersonell.</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9356" w:type="dxa"/>
        <w:tblCellMar>
          <w:top w:w="15" w:type="dxa"/>
          <w:left w:w="15" w:type="dxa"/>
          <w:bottom w:w="15" w:type="dxa"/>
          <w:right w:w="15" w:type="dxa"/>
        </w:tblCellMar>
        <w:tblLook w:val="04A0" w:firstRow="1" w:lastRow="0" w:firstColumn="1" w:lastColumn="0" w:noHBand="0" w:noVBand="1"/>
      </w:tblPr>
      <w:tblGrid>
        <w:gridCol w:w="660"/>
        <w:gridCol w:w="8696"/>
      </w:tblGrid>
      <w:tr w:rsidR="002A121A" w:rsidRPr="002A121A" w:rsidTr="00237119">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e.</w:t>
            </w:r>
          </w:p>
        </w:tc>
        <w:tc>
          <w:tcPr>
            <w:tcW w:w="8696" w:type="dxa"/>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Utendørs treningskamper og seriekamper i fotballens to øverste divisjoner for kvinner og menn, uten publikum til stede.</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9356" w:type="dxa"/>
        <w:tblCellMar>
          <w:top w:w="15" w:type="dxa"/>
          <w:left w:w="15" w:type="dxa"/>
          <w:bottom w:w="15" w:type="dxa"/>
          <w:right w:w="15" w:type="dxa"/>
        </w:tblCellMar>
        <w:tblLook w:val="04A0" w:firstRow="1" w:lastRow="0" w:firstColumn="1" w:lastColumn="0" w:noHBand="0" w:noVBand="1"/>
      </w:tblPr>
      <w:tblGrid>
        <w:gridCol w:w="660"/>
        <w:gridCol w:w="8696"/>
      </w:tblGrid>
      <w:tr w:rsidR="002A121A" w:rsidRPr="002A121A" w:rsidTr="00237119">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f.</w:t>
            </w:r>
          </w:p>
        </w:tc>
        <w:tc>
          <w:tcPr>
            <w:tcW w:w="8696" w:type="dxa"/>
            <w:shd w:val="clear" w:color="auto" w:fill="auto"/>
            <w:tcMar>
              <w:top w:w="0" w:type="dxa"/>
              <w:left w:w="30" w:type="dxa"/>
              <w:bottom w:w="0" w:type="dxa"/>
              <w:right w:w="30" w:type="dxa"/>
            </w:tcMar>
            <w:hideMark/>
          </w:tcPr>
          <w:p w:rsid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Serie- og NM-finale i topphåndballen for kvinner, opp- og nedrykkskvalifiseringsspill til REMA 1000-ligaen for menn, samt nødvendige treningskamper som forberedelse til dette, uten publikum til stede.</w:t>
            </w:r>
          </w:p>
          <w:p w:rsidR="00C22E00" w:rsidRPr="002A121A" w:rsidRDefault="00C22E00" w:rsidP="002A121A">
            <w:pPr>
              <w:spacing w:after="0" w:line="240" w:lineRule="auto"/>
              <w:rPr>
                <w:rFonts w:ascii="Times New Roman" w:eastAsia="Times New Roman" w:hAnsi="Times New Roman" w:cs="Times New Roman"/>
                <w:color w:val="333333"/>
                <w:sz w:val="24"/>
                <w:szCs w:val="24"/>
                <w:lang w:eastAsia="nb-NO"/>
              </w:rPr>
            </w:pP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p w:rsidR="002A121A" w:rsidRPr="002A121A" w:rsidRDefault="002A121A" w:rsidP="002A121A">
      <w:pPr>
        <w:shd w:val="clear" w:color="auto" w:fill="FFFFFF"/>
        <w:spacing w:before="150" w:after="150" w:line="240" w:lineRule="auto"/>
        <w:outlineLvl w:val="2"/>
        <w:rPr>
          <w:rFonts w:ascii="Times New Roman" w:eastAsia="Times New Roman" w:hAnsi="Times New Roman" w:cs="Times New Roman"/>
          <w:color w:val="333333"/>
          <w:sz w:val="24"/>
          <w:szCs w:val="24"/>
          <w:lang w:eastAsia="nb-NO"/>
        </w:rPr>
      </w:pPr>
      <w:bookmarkStart w:id="3" w:name="§16d"/>
      <w:bookmarkStart w:id="4" w:name="PARAGRAF_16d"/>
      <w:bookmarkEnd w:id="3"/>
      <w:bookmarkEnd w:id="4"/>
      <w:r w:rsidRPr="00934EFD">
        <w:rPr>
          <w:rFonts w:ascii="Times New Roman" w:eastAsia="Times New Roman" w:hAnsi="Times New Roman" w:cs="Times New Roman"/>
          <w:b/>
          <w:bCs/>
          <w:color w:val="333333"/>
          <w:sz w:val="24"/>
          <w:szCs w:val="24"/>
          <w:lang w:eastAsia="nb-NO"/>
        </w:rPr>
        <w:t>§ 3</w:t>
      </w:r>
      <w:r w:rsidRPr="002A121A">
        <w:rPr>
          <w:rFonts w:ascii="Times New Roman" w:eastAsia="Times New Roman" w:hAnsi="Times New Roman" w:cs="Times New Roman"/>
          <w:b/>
          <w:bCs/>
          <w:color w:val="333333"/>
          <w:sz w:val="24"/>
          <w:szCs w:val="24"/>
          <w:lang w:eastAsia="nb-NO"/>
        </w:rPr>
        <w:t>.</w:t>
      </w:r>
      <w:r w:rsidR="00E005C6">
        <w:rPr>
          <w:rFonts w:ascii="Times New Roman" w:eastAsia="Times New Roman" w:hAnsi="Times New Roman" w:cs="Times New Roman"/>
          <w:b/>
          <w:bCs/>
          <w:color w:val="333333"/>
          <w:sz w:val="24"/>
          <w:szCs w:val="24"/>
          <w:lang w:eastAsia="nb-NO"/>
        </w:rPr>
        <w:t xml:space="preserve"> </w:t>
      </w:r>
      <w:r w:rsidRPr="002A121A">
        <w:rPr>
          <w:rFonts w:ascii="Times New Roman" w:eastAsia="Times New Roman" w:hAnsi="Times New Roman" w:cs="Times New Roman"/>
          <w:b/>
          <w:bCs/>
          <w:i/>
          <w:iCs/>
          <w:color w:val="333333"/>
          <w:sz w:val="24"/>
          <w:szCs w:val="24"/>
          <w:lang w:eastAsia="nb-NO"/>
        </w:rPr>
        <w:t>Påbud om hjemmekontor</w:t>
      </w:r>
    </w:p>
    <w:p w:rsidR="002A121A" w:rsidRDefault="002A121A" w:rsidP="00E005C6">
      <w:pPr>
        <w:shd w:val="clear" w:color="auto" w:fill="FFFFFF"/>
        <w:spacing w:before="225" w:after="15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Arbeidsgivere skal sørge for at ansatte jobber hjemmefra så langt det er praktisk mulig. Arbeidsgivere skal kunne dokumentere at det er gitt beskjed til de ansatte om hvordan dette skal gjennomføres i virksomheten.</w:t>
      </w:r>
    </w:p>
    <w:p w:rsidR="00C22E00" w:rsidRPr="002A121A" w:rsidRDefault="00C22E00" w:rsidP="00E005C6">
      <w:pPr>
        <w:shd w:val="clear" w:color="auto" w:fill="FFFFFF"/>
        <w:spacing w:before="225" w:after="150" w:line="240" w:lineRule="auto"/>
        <w:rPr>
          <w:rFonts w:ascii="Times New Roman" w:eastAsia="Times New Roman" w:hAnsi="Times New Roman" w:cs="Times New Roman"/>
          <w:color w:val="333333"/>
          <w:sz w:val="24"/>
          <w:szCs w:val="24"/>
          <w:lang w:eastAsia="nb-NO"/>
        </w:rPr>
      </w:pPr>
    </w:p>
    <w:p w:rsidR="002A121A" w:rsidRPr="002A121A" w:rsidRDefault="002A121A" w:rsidP="002A121A">
      <w:pPr>
        <w:shd w:val="clear" w:color="auto" w:fill="FFFFFF"/>
        <w:spacing w:before="150" w:after="150" w:line="240" w:lineRule="auto"/>
        <w:outlineLvl w:val="2"/>
        <w:rPr>
          <w:rFonts w:ascii="Times New Roman" w:eastAsia="Times New Roman" w:hAnsi="Times New Roman" w:cs="Times New Roman"/>
          <w:color w:val="333333"/>
          <w:sz w:val="24"/>
          <w:szCs w:val="24"/>
          <w:lang w:eastAsia="nb-NO"/>
        </w:rPr>
      </w:pPr>
      <w:bookmarkStart w:id="5" w:name="§16e"/>
      <w:bookmarkStart w:id="6" w:name="PARAGRAF_16e"/>
      <w:bookmarkEnd w:id="5"/>
      <w:bookmarkEnd w:id="6"/>
      <w:r w:rsidRPr="00934EFD">
        <w:rPr>
          <w:rFonts w:ascii="Times New Roman" w:eastAsia="Times New Roman" w:hAnsi="Times New Roman" w:cs="Times New Roman"/>
          <w:b/>
          <w:bCs/>
          <w:color w:val="333333"/>
          <w:sz w:val="24"/>
          <w:szCs w:val="24"/>
          <w:lang w:eastAsia="nb-NO"/>
        </w:rPr>
        <w:t>§ 4</w:t>
      </w:r>
      <w:r w:rsidRPr="002A121A">
        <w:rPr>
          <w:rFonts w:ascii="Times New Roman" w:eastAsia="Times New Roman" w:hAnsi="Times New Roman" w:cs="Times New Roman"/>
          <w:b/>
          <w:bCs/>
          <w:color w:val="333333"/>
          <w:sz w:val="24"/>
          <w:szCs w:val="24"/>
          <w:lang w:eastAsia="nb-NO"/>
        </w:rPr>
        <w:t>.</w:t>
      </w:r>
      <w:r w:rsidR="00E005C6">
        <w:rPr>
          <w:rFonts w:ascii="Times New Roman" w:eastAsia="Times New Roman" w:hAnsi="Times New Roman" w:cs="Times New Roman"/>
          <w:b/>
          <w:bCs/>
          <w:color w:val="333333"/>
          <w:sz w:val="24"/>
          <w:szCs w:val="24"/>
          <w:lang w:eastAsia="nb-NO"/>
        </w:rPr>
        <w:t xml:space="preserve"> </w:t>
      </w:r>
      <w:r w:rsidRPr="002A121A">
        <w:rPr>
          <w:rFonts w:ascii="Times New Roman" w:eastAsia="Times New Roman" w:hAnsi="Times New Roman" w:cs="Times New Roman"/>
          <w:b/>
          <w:bCs/>
          <w:i/>
          <w:iCs/>
          <w:color w:val="333333"/>
          <w:sz w:val="24"/>
          <w:szCs w:val="24"/>
          <w:lang w:eastAsia="nb-NO"/>
        </w:rPr>
        <w:t>Skjenkestopp</w:t>
      </w:r>
    </w:p>
    <w:p w:rsidR="002A121A" w:rsidRDefault="002A121A" w:rsidP="00E005C6">
      <w:pPr>
        <w:shd w:val="clear" w:color="auto" w:fill="FFFFFF"/>
        <w:spacing w:before="225" w:after="15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Serveringssteder som har skjenkebevilling etter </w:t>
      </w:r>
      <w:r w:rsidRPr="00E005C6">
        <w:rPr>
          <w:rFonts w:ascii="Times New Roman" w:eastAsia="Times New Roman" w:hAnsi="Times New Roman" w:cs="Times New Roman"/>
          <w:sz w:val="24"/>
          <w:szCs w:val="24"/>
          <w:lang w:eastAsia="nb-NO"/>
        </w:rPr>
        <w:t>alkoholloven kapittel 4 og </w:t>
      </w:r>
      <w:hyperlink r:id="rId5" w:history="1">
        <w:r w:rsidRPr="00E005C6">
          <w:rPr>
            <w:rFonts w:ascii="Times New Roman" w:eastAsia="Times New Roman" w:hAnsi="Times New Roman" w:cs="Times New Roman"/>
            <w:sz w:val="24"/>
            <w:szCs w:val="24"/>
            <w:lang w:eastAsia="nb-NO"/>
          </w:rPr>
          <w:t>5</w:t>
        </w:r>
      </w:hyperlink>
      <w:r w:rsidRPr="00E005C6">
        <w:rPr>
          <w:rFonts w:ascii="Times New Roman" w:eastAsia="Times New Roman" w:hAnsi="Times New Roman" w:cs="Times New Roman"/>
          <w:sz w:val="24"/>
          <w:szCs w:val="24"/>
          <w:lang w:eastAsia="nb-NO"/>
        </w:rPr>
        <w:t> </w:t>
      </w:r>
      <w:r w:rsidRPr="002A121A">
        <w:rPr>
          <w:rFonts w:ascii="Times New Roman" w:eastAsia="Times New Roman" w:hAnsi="Times New Roman" w:cs="Times New Roman"/>
          <w:color w:val="333333"/>
          <w:sz w:val="24"/>
          <w:szCs w:val="24"/>
          <w:lang w:eastAsia="nb-NO"/>
        </w:rPr>
        <w:t>skal ikke utøve skjenkebevillingen.</w:t>
      </w:r>
    </w:p>
    <w:p w:rsidR="00C22E00" w:rsidRPr="002A121A" w:rsidRDefault="00C22E00" w:rsidP="00E005C6">
      <w:pPr>
        <w:shd w:val="clear" w:color="auto" w:fill="FFFFFF"/>
        <w:spacing w:before="225" w:after="150" w:line="240" w:lineRule="auto"/>
        <w:rPr>
          <w:rFonts w:ascii="Times New Roman" w:eastAsia="Times New Roman" w:hAnsi="Times New Roman" w:cs="Times New Roman"/>
          <w:color w:val="333333"/>
          <w:sz w:val="24"/>
          <w:szCs w:val="24"/>
          <w:lang w:eastAsia="nb-NO"/>
        </w:rPr>
      </w:pPr>
    </w:p>
    <w:p w:rsidR="002A121A" w:rsidRPr="002A121A" w:rsidRDefault="002A121A" w:rsidP="002A121A">
      <w:pPr>
        <w:shd w:val="clear" w:color="auto" w:fill="FFFFFF"/>
        <w:spacing w:before="150" w:after="150" w:line="240" w:lineRule="auto"/>
        <w:outlineLvl w:val="2"/>
        <w:rPr>
          <w:rFonts w:ascii="Times New Roman" w:eastAsia="Times New Roman" w:hAnsi="Times New Roman" w:cs="Times New Roman"/>
          <w:color w:val="333333"/>
          <w:sz w:val="24"/>
          <w:szCs w:val="24"/>
          <w:lang w:eastAsia="nb-NO"/>
        </w:rPr>
      </w:pPr>
      <w:bookmarkStart w:id="7" w:name="§16f"/>
      <w:bookmarkStart w:id="8" w:name="PARAGRAF_16f"/>
      <w:bookmarkEnd w:id="7"/>
      <w:bookmarkEnd w:id="8"/>
      <w:r w:rsidRPr="00934EFD">
        <w:rPr>
          <w:rFonts w:ascii="Times New Roman" w:eastAsia="Times New Roman" w:hAnsi="Times New Roman" w:cs="Times New Roman"/>
          <w:b/>
          <w:bCs/>
          <w:color w:val="333333"/>
          <w:sz w:val="24"/>
          <w:szCs w:val="24"/>
          <w:lang w:eastAsia="nb-NO"/>
        </w:rPr>
        <w:t>§ 5</w:t>
      </w:r>
      <w:r w:rsidRPr="002A121A">
        <w:rPr>
          <w:rFonts w:ascii="Times New Roman" w:eastAsia="Times New Roman" w:hAnsi="Times New Roman" w:cs="Times New Roman"/>
          <w:b/>
          <w:bCs/>
          <w:color w:val="333333"/>
          <w:sz w:val="24"/>
          <w:szCs w:val="24"/>
          <w:lang w:eastAsia="nb-NO"/>
        </w:rPr>
        <w:t>.</w:t>
      </w:r>
      <w:r w:rsidR="00E005C6">
        <w:rPr>
          <w:rFonts w:ascii="Times New Roman" w:eastAsia="Times New Roman" w:hAnsi="Times New Roman" w:cs="Times New Roman"/>
          <w:b/>
          <w:bCs/>
          <w:color w:val="333333"/>
          <w:sz w:val="24"/>
          <w:szCs w:val="24"/>
          <w:lang w:eastAsia="nb-NO"/>
        </w:rPr>
        <w:t xml:space="preserve"> </w:t>
      </w:r>
      <w:r w:rsidRPr="002A121A">
        <w:rPr>
          <w:rFonts w:ascii="Times New Roman" w:eastAsia="Times New Roman" w:hAnsi="Times New Roman" w:cs="Times New Roman"/>
          <w:b/>
          <w:bCs/>
          <w:i/>
          <w:iCs/>
          <w:color w:val="333333"/>
          <w:sz w:val="24"/>
          <w:szCs w:val="24"/>
          <w:lang w:eastAsia="nb-NO"/>
        </w:rPr>
        <w:t>Opplærings- og utdanningsinstitusjoner</w:t>
      </w:r>
    </w:p>
    <w:p w:rsidR="002A121A" w:rsidRPr="002A121A" w:rsidRDefault="002A121A" w:rsidP="00E005C6">
      <w:pPr>
        <w:shd w:val="clear" w:color="auto" w:fill="FFFFFF"/>
        <w:spacing w:before="225"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Universiteter, høyskoler og fagskoler skal holde sine lokaler stengt for elever og studenter, slik at undervisningen skjer digitalt. Tilsvarende gjelder lokaler som benyttes ved kursaktivitet under studieforbund og Kompetanse pluss.</w:t>
      </w:r>
    </w:p>
    <w:p w:rsidR="002A121A" w:rsidRPr="002A121A" w:rsidRDefault="002A121A" w:rsidP="00E005C6">
      <w:pPr>
        <w:shd w:val="clear" w:color="auto" w:fill="FFFFFF"/>
        <w:spacing w:before="225"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Universiteter, høyskoler og fagskoler kan gjøre unntak fra kravet i første ledd, dersom tilgang til lokalene er avgjørende for studenter som er avhengig av forsøk eller ferdighetstrening som ikke kan gjennomføres digitalt, det er nødvendig for å opprettholde progresjonen i studiet og studentene testes jevnlig for covid-19 i samsvar med råd fra smittevernmyndigheten i kommunen.</w:t>
      </w:r>
    </w:p>
    <w:p w:rsidR="002A121A" w:rsidRDefault="002A121A" w:rsidP="00E005C6">
      <w:pPr>
        <w:shd w:val="clear" w:color="auto" w:fill="FFFFFF"/>
        <w:spacing w:before="225" w:after="150" w:line="240" w:lineRule="auto"/>
        <w:rPr>
          <w:rFonts w:ascii="Times New Roman" w:eastAsia="Times New Roman" w:hAnsi="Times New Roman" w:cs="Times New Roman"/>
          <w:color w:val="333333"/>
          <w:sz w:val="24"/>
          <w:szCs w:val="24"/>
          <w:lang w:eastAsia="nb-NO"/>
        </w:rPr>
      </w:pPr>
      <w:r w:rsidRPr="00C22E00">
        <w:rPr>
          <w:rFonts w:ascii="Times New Roman" w:eastAsia="Times New Roman" w:hAnsi="Times New Roman" w:cs="Times New Roman"/>
          <w:color w:val="333333"/>
          <w:sz w:val="24"/>
          <w:szCs w:val="24"/>
          <w:lang w:eastAsia="nb-NO"/>
        </w:rPr>
        <w:t>Biblioteker og lesesaler ved universiteter, høgskoler og fagskoler kan holde åpent for studenter som testes jevnlig for covid-19 i samsvar med råd fra smittevernmyndigheten i kommunen.</w:t>
      </w:r>
    </w:p>
    <w:p w:rsidR="00C22E00" w:rsidRPr="002A121A" w:rsidRDefault="00C22E00" w:rsidP="00E005C6">
      <w:pPr>
        <w:shd w:val="clear" w:color="auto" w:fill="FFFFFF"/>
        <w:spacing w:before="225" w:after="150" w:line="240" w:lineRule="auto"/>
        <w:rPr>
          <w:rFonts w:ascii="Times New Roman" w:eastAsia="Times New Roman" w:hAnsi="Times New Roman" w:cs="Times New Roman"/>
          <w:color w:val="333333"/>
          <w:sz w:val="24"/>
          <w:szCs w:val="24"/>
          <w:lang w:eastAsia="nb-NO"/>
        </w:rPr>
      </w:pPr>
    </w:p>
    <w:p w:rsidR="002A121A" w:rsidRPr="002A121A" w:rsidRDefault="002A121A" w:rsidP="002A121A">
      <w:pPr>
        <w:shd w:val="clear" w:color="auto" w:fill="FFFFFF"/>
        <w:spacing w:before="150" w:after="150" w:line="240" w:lineRule="auto"/>
        <w:outlineLvl w:val="2"/>
        <w:rPr>
          <w:rFonts w:ascii="Times New Roman" w:eastAsia="Times New Roman" w:hAnsi="Times New Roman" w:cs="Times New Roman"/>
          <w:color w:val="333333"/>
          <w:sz w:val="24"/>
          <w:szCs w:val="24"/>
          <w:lang w:eastAsia="nb-NO"/>
        </w:rPr>
      </w:pPr>
      <w:bookmarkStart w:id="9" w:name="§16g"/>
      <w:bookmarkStart w:id="10" w:name="PARAGRAF_16g"/>
      <w:bookmarkEnd w:id="9"/>
      <w:bookmarkEnd w:id="10"/>
      <w:r w:rsidRPr="00934EFD">
        <w:rPr>
          <w:rFonts w:ascii="Times New Roman" w:eastAsia="Times New Roman" w:hAnsi="Times New Roman" w:cs="Times New Roman"/>
          <w:b/>
          <w:bCs/>
          <w:color w:val="333333"/>
          <w:sz w:val="24"/>
          <w:szCs w:val="24"/>
          <w:lang w:eastAsia="nb-NO"/>
        </w:rPr>
        <w:t>§ 6</w:t>
      </w:r>
      <w:r w:rsidRPr="002A121A">
        <w:rPr>
          <w:rFonts w:ascii="Times New Roman" w:eastAsia="Times New Roman" w:hAnsi="Times New Roman" w:cs="Times New Roman"/>
          <w:b/>
          <w:bCs/>
          <w:color w:val="333333"/>
          <w:sz w:val="24"/>
          <w:szCs w:val="24"/>
          <w:lang w:eastAsia="nb-NO"/>
        </w:rPr>
        <w:t>.</w:t>
      </w:r>
      <w:r w:rsidR="00E005C6">
        <w:rPr>
          <w:rFonts w:ascii="Times New Roman" w:eastAsia="Times New Roman" w:hAnsi="Times New Roman" w:cs="Times New Roman"/>
          <w:b/>
          <w:bCs/>
          <w:color w:val="333333"/>
          <w:sz w:val="24"/>
          <w:szCs w:val="24"/>
          <w:lang w:eastAsia="nb-NO"/>
        </w:rPr>
        <w:t xml:space="preserve"> </w:t>
      </w:r>
      <w:r w:rsidRPr="002A121A">
        <w:rPr>
          <w:rFonts w:ascii="Times New Roman" w:eastAsia="Times New Roman" w:hAnsi="Times New Roman" w:cs="Times New Roman"/>
          <w:b/>
          <w:bCs/>
          <w:i/>
          <w:iCs/>
          <w:color w:val="333333"/>
          <w:sz w:val="24"/>
          <w:szCs w:val="24"/>
          <w:lang w:eastAsia="nb-NO"/>
        </w:rPr>
        <w:t>Stans av idretts- og fritidsaktiviteter</w:t>
      </w:r>
    </w:p>
    <w:p w:rsidR="002A121A" w:rsidRPr="002A121A" w:rsidRDefault="002A121A" w:rsidP="00E005C6">
      <w:pPr>
        <w:shd w:val="clear" w:color="auto" w:fill="FFFFFF"/>
        <w:spacing w:before="225"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Det er ikke tillatt å organisere idrettsaktivitet for voksne eller barn. Det samme gjelder fritidsaktiviteter som organiserte øvelser, trening og prøver for kor, korps og teater.</w:t>
      </w:r>
    </w:p>
    <w:p w:rsidR="002A121A" w:rsidRPr="002A121A" w:rsidRDefault="002A121A" w:rsidP="002A121A">
      <w:pPr>
        <w:shd w:val="clear" w:color="auto" w:fill="FFFFFF"/>
        <w:spacing w:before="225" w:after="150" w:line="240" w:lineRule="auto"/>
        <w:ind w:firstLine="490"/>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Forbudet etter første ledd gjelder ikke:</w:t>
      </w:r>
    </w:p>
    <w:tbl>
      <w:tblPr>
        <w:tblW w:w="9356" w:type="dxa"/>
        <w:tblCellMar>
          <w:top w:w="15" w:type="dxa"/>
          <w:left w:w="15" w:type="dxa"/>
          <w:bottom w:w="15" w:type="dxa"/>
          <w:right w:w="15" w:type="dxa"/>
        </w:tblCellMar>
        <w:tblLook w:val="04A0" w:firstRow="1" w:lastRow="0" w:firstColumn="1" w:lastColumn="0" w:noHBand="0" w:noVBand="1"/>
      </w:tblPr>
      <w:tblGrid>
        <w:gridCol w:w="660"/>
        <w:gridCol w:w="8696"/>
      </w:tblGrid>
      <w:tr w:rsidR="002A121A" w:rsidRPr="002A121A" w:rsidTr="00237119">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lastRenderedPageBreak/>
              <w:t>a.</w:t>
            </w:r>
          </w:p>
        </w:tc>
        <w:tc>
          <w:tcPr>
            <w:tcW w:w="8696" w:type="dxa"/>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organisert idrettsaktivitet og fritidsaktivitet for barn og unge under 20 år som gjennomføres utendørs, så lenge dette skjer i grupper på inntil 10 personer og alle deltakerne kommer fra samme kommune.</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9214" w:type="dxa"/>
        <w:tblCellMar>
          <w:top w:w="15" w:type="dxa"/>
          <w:left w:w="15" w:type="dxa"/>
          <w:bottom w:w="15" w:type="dxa"/>
          <w:right w:w="15" w:type="dxa"/>
        </w:tblCellMar>
        <w:tblLook w:val="04A0" w:firstRow="1" w:lastRow="0" w:firstColumn="1" w:lastColumn="0" w:noHBand="0" w:noVBand="1"/>
      </w:tblPr>
      <w:tblGrid>
        <w:gridCol w:w="660"/>
        <w:gridCol w:w="8554"/>
      </w:tblGrid>
      <w:tr w:rsidR="002A121A" w:rsidRPr="002A121A" w:rsidTr="00237119">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b.</w:t>
            </w:r>
          </w:p>
        </w:tc>
        <w:tc>
          <w:tcPr>
            <w:tcW w:w="8554" w:type="dxa"/>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organisert idrettsaktivitet og fritidsaktivitet for personer med rusproblemer eller alvorlig psykisk sykdom, så lenge dette gjennomføres utendørs, skjer i grupper på inntil 5 personer og alle deltakerne kommer fra samme kommune.</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tbl>
      <w:tblPr>
        <w:tblW w:w="9498" w:type="dxa"/>
        <w:tblCellMar>
          <w:top w:w="15" w:type="dxa"/>
          <w:left w:w="15" w:type="dxa"/>
          <w:bottom w:w="15" w:type="dxa"/>
          <w:right w:w="15" w:type="dxa"/>
        </w:tblCellMar>
        <w:tblLook w:val="04A0" w:firstRow="1" w:lastRow="0" w:firstColumn="1" w:lastColumn="0" w:noHBand="0" w:noVBand="1"/>
      </w:tblPr>
      <w:tblGrid>
        <w:gridCol w:w="660"/>
        <w:gridCol w:w="8838"/>
      </w:tblGrid>
      <w:tr w:rsidR="002A121A" w:rsidRPr="002A121A" w:rsidTr="00237119">
        <w:tc>
          <w:tcPr>
            <w:tcW w:w="660" w:type="dxa"/>
            <w:shd w:val="clear" w:color="auto" w:fill="auto"/>
            <w:noWrap/>
            <w:tcMar>
              <w:top w:w="0" w:type="dxa"/>
              <w:left w:w="30" w:type="dxa"/>
              <w:bottom w:w="0" w:type="dxa"/>
              <w:right w:w="30" w:type="dxa"/>
            </w:tcMar>
            <w:hideMark/>
          </w:tcPr>
          <w:p w:rsidR="002A121A" w:rsidRPr="002A121A" w:rsidRDefault="002A121A" w:rsidP="002A121A">
            <w:pPr>
              <w:spacing w:after="0" w:line="240" w:lineRule="auto"/>
              <w:jc w:val="right"/>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c.</w:t>
            </w:r>
          </w:p>
        </w:tc>
        <w:tc>
          <w:tcPr>
            <w:tcW w:w="8838" w:type="dxa"/>
            <w:shd w:val="clear" w:color="auto" w:fill="auto"/>
            <w:tcMar>
              <w:top w:w="0" w:type="dxa"/>
              <w:left w:w="30" w:type="dxa"/>
              <w:bottom w:w="0" w:type="dxa"/>
              <w:right w:w="30" w:type="dxa"/>
            </w:tcMar>
            <w:hideMark/>
          </w:tcPr>
          <w:p w:rsidR="002A121A" w:rsidRPr="002A121A" w:rsidRDefault="002A121A" w:rsidP="002A121A">
            <w:pPr>
              <w:spacing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organisert trening for toppidrettsutøvere. Innenfor fotball er unntaket begrenset til de to øverste divisjonene for kvinner og menn.</w:t>
            </w:r>
          </w:p>
        </w:tc>
      </w:tr>
    </w:tbl>
    <w:p w:rsidR="002A121A" w:rsidRPr="002A121A" w:rsidRDefault="002A121A" w:rsidP="002A121A">
      <w:pPr>
        <w:shd w:val="clear" w:color="auto" w:fill="FFFFFF"/>
        <w:spacing w:after="150" w:line="240" w:lineRule="auto"/>
        <w:rPr>
          <w:rFonts w:ascii="Times New Roman" w:eastAsia="Times New Roman" w:hAnsi="Times New Roman" w:cs="Times New Roman"/>
          <w:vanish/>
          <w:color w:val="333333"/>
          <w:sz w:val="24"/>
          <w:szCs w:val="24"/>
          <w:lang w:eastAsia="nb-NO"/>
        </w:rPr>
      </w:pPr>
    </w:p>
    <w:p w:rsidR="002A121A" w:rsidRPr="002A121A" w:rsidRDefault="006F7462" w:rsidP="002A121A">
      <w:pPr>
        <w:shd w:val="clear" w:color="auto" w:fill="FFFFFF"/>
        <w:spacing w:after="150" w:line="240" w:lineRule="auto"/>
        <w:rPr>
          <w:rFonts w:ascii="Times New Roman" w:eastAsia="Times New Roman" w:hAnsi="Times New Roman" w:cs="Times New Roman"/>
          <w:color w:val="333333"/>
          <w:sz w:val="24"/>
          <w:szCs w:val="24"/>
          <w:lang w:eastAsia="nb-NO"/>
        </w:rPr>
      </w:pPr>
      <w:hyperlink r:id="rId6" w:anchor="shareModal" w:history="1">
        <w:r w:rsidR="002A121A" w:rsidRPr="002A121A">
          <w:rPr>
            <w:rFonts w:ascii="Segoe UI Symbol" w:eastAsia="Times New Roman" w:hAnsi="Segoe UI Symbol" w:cs="Segoe UI Symbol"/>
            <w:color w:val="999999"/>
            <w:sz w:val="24"/>
            <w:szCs w:val="24"/>
            <w:u w:val="single"/>
            <w:lang w:eastAsia="nb-NO"/>
          </w:rPr>
          <w:t>🔗</w:t>
        </w:r>
      </w:hyperlink>
    </w:p>
    <w:p w:rsidR="002A121A" w:rsidRPr="002A121A" w:rsidRDefault="002A121A" w:rsidP="002A121A">
      <w:pPr>
        <w:shd w:val="clear" w:color="auto" w:fill="FFFFFF"/>
        <w:spacing w:before="150" w:after="150" w:line="240" w:lineRule="auto"/>
        <w:outlineLvl w:val="2"/>
        <w:rPr>
          <w:rFonts w:ascii="Times New Roman" w:eastAsia="Times New Roman" w:hAnsi="Times New Roman" w:cs="Times New Roman"/>
          <w:color w:val="333333"/>
          <w:sz w:val="24"/>
          <w:szCs w:val="24"/>
          <w:lang w:eastAsia="nb-NO"/>
        </w:rPr>
      </w:pPr>
      <w:bookmarkStart w:id="11" w:name="§16h"/>
      <w:bookmarkStart w:id="12" w:name="PARAGRAF_16h"/>
      <w:bookmarkEnd w:id="11"/>
      <w:bookmarkEnd w:id="12"/>
      <w:r w:rsidRPr="00934EFD">
        <w:rPr>
          <w:rFonts w:ascii="Times New Roman" w:eastAsia="Times New Roman" w:hAnsi="Times New Roman" w:cs="Times New Roman"/>
          <w:b/>
          <w:bCs/>
          <w:color w:val="333333"/>
          <w:sz w:val="24"/>
          <w:szCs w:val="24"/>
          <w:lang w:eastAsia="nb-NO"/>
        </w:rPr>
        <w:t>§ 7</w:t>
      </w:r>
      <w:r w:rsidRPr="002A121A">
        <w:rPr>
          <w:rFonts w:ascii="Times New Roman" w:eastAsia="Times New Roman" w:hAnsi="Times New Roman" w:cs="Times New Roman"/>
          <w:b/>
          <w:bCs/>
          <w:color w:val="333333"/>
          <w:sz w:val="24"/>
          <w:szCs w:val="24"/>
          <w:lang w:eastAsia="nb-NO"/>
        </w:rPr>
        <w:t>.</w:t>
      </w:r>
      <w:r w:rsidR="00E005C6">
        <w:rPr>
          <w:rFonts w:ascii="Times New Roman" w:eastAsia="Times New Roman" w:hAnsi="Times New Roman" w:cs="Times New Roman"/>
          <w:b/>
          <w:bCs/>
          <w:color w:val="333333"/>
          <w:sz w:val="24"/>
          <w:szCs w:val="24"/>
          <w:lang w:eastAsia="nb-NO"/>
        </w:rPr>
        <w:t xml:space="preserve"> </w:t>
      </w:r>
      <w:r w:rsidRPr="002A121A">
        <w:rPr>
          <w:rFonts w:ascii="Times New Roman" w:eastAsia="Times New Roman" w:hAnsi="Times New Roman" w:cs="Times New Roman"/>
          <w:b/>
          <w:bCs/>
          <w:i/>
          <w:iCs/>
          <w:color w:val="333333"/>
          <w:sz w:val="24"/>
          <w:szCs w:val="24"/>
          <w:lang w:eastAsia="nb-NO"/>
        </w:rPr>
        <w:t>Plikt til å bruke munnbind</w:t>
      </w:r>
    </w:p>
    <w:p w:rsidR="002A121A" w:rsidRPr="002A121A" w:rsidRDefault="002A121A" w:rsidP="00E005C6">
      <w:pPr>
        <w:shd w:val="clear" w:color="auto" w:fill="FFFFFF"/>
        <w:spacing w:before="225"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Når det ikke er mulig å holde minst én meters avstand, ut over kortvarige passeringer til andre enn husstandsmedlemmer, skal det brukes munnbind i butikker, i fellesarealene på kjøpesentre, på serveringssteder, i tros- og livssynshus, på kollektivtransport og innendørs stasjonsområder, og i lokaler for kultur-, sports- og fritidsaktiviteter.</w:t>
      </w:r>
    </w:p>
    <w:p w:rsidR="002A121A" w:rsidRPr="002A121A" w:rsidRDefault="002A121A" w:rsidP="00E005C6">
      <w:pPr>
        <w:shd w:val="clear" w:color="auto" w:fill="FFFFFF"/>
        <w:spacing w:before="225"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Passasjerer skal bruke munnbind i taxi. Munnbindet skal tas på før passasjeren setter seg inn i taxien, og skal ikke tas av før reisen er avsluttet og passasjeren har gått ut av taxien. Plikten til å bruke munnbind gjelder tilsvarende for sjåfør når det er passasjer i taxien.</w:t>
      </w:r>
    </w:p>
    <w:p w:rsidR="002A121A" w:rsidRPr="002A121A" w:rsidRDefault="002A121A" w:rsidP="00E005C6">
      <w:pPr>
        <w:shd w:val="clear" w:color="auto" w:fill="FFFFFF"/>
        <w:spacing w:before="225" w:after="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Plikten til å bruke munnbind i første ledd gjelder tilsvarende for ansatte på steder hvor det ikke er mulig å holde minst én meters avstand fra besøkende. Dette gjelder ikke ansatte på steder hvor det er iverksatt andre smitteverntiltak for de ansatte som bruk av skillevegger o.l. i henhold til Folkehelseinstituttets anbefalinger.</w:t>
      </w:r>
    </w:p>
    <w:p w:rsidR="002A121A" w:rsidRPr="002A121A" w:rsidRDefault="002A121A" w:rsidP="00E005C6">
      <w:pPr>
        <w:shd w:val="clear" w:color="auto" w:fill="FFFFFF"/>
        <w:spacing w:before="225" w:after="150" w:line="240" w:lineRule="auto"/>
        <w:rPr>
          <w:rFonts w:ascii="Times New Roman" w:eastAsia="Times New Roman" w:hAnsi="Times New Roman" w:cs="Times New Roman"/>
          <w:color w:val="333333"/>
          <w:sz w:val="24"/>
          <w:szCs w:val="24"/>
          <w:lang w:eastAsia="nb-NO"/>
        </w:rPr>
      </w:pPr>
      <w:r w:rsidRPr="002A121A">
        <w:rPr>
          <w:rFonts w:ascii="Times New Roman" w:eastAsia="Times New Roman" w:hAnsi="Times New Roman" w:cs="Times New Roman"/>
          <w:color w:val="333333"/>
          <w:sz w:val="24"/>
          <w:szCs w:val="24"/>
          <w:lang w:eastAsia="nb-NO"/>
        </w:rPr>
        <w:t>Plikten til å bruke munnbind gjelder ikke for barn under 12 år, eller for de som av medisinske eller andre årsaker ikke kan bruke munnbind.</w:t>
      </w:r>
    </w:p>
    <w:p w:rsidR="00281AD7" w:rsidRPr="00934EFD" w:rsidRDefault="00281AD7" w:rsidP="00281AD7">
      <w:pPr>
        <w:shd w:val="clear" w:color="auto" w:fill="FFFFFF"/>
        <w:spacing w:before="150" w:after="150"/>
        <w:rPr>
          <w:rFonts w:ascii="Times New Roman" w:hAnsi="Times New Roman" w:cs="Times New Roman"/>
          <w:b/>
          <w:bCs/>
          <w:i/>
          <w:iCs/>
          <w:color w:val="333333"/>
          <w:sz w:val="24"/>
          <w:szCs w:val="24"/>
          <w:lang w:eastAsia="nb-NO"/>
        </w:rPr>
      </w:pPr>
    </w:p>
    <w:p w:rsidR="00281AD7" w:rsidRPr="00934EFD" w:rsidRDefault="00CD0BC1" w:rsidP="00281AD7">
      <w:pPr>
        <w:shd w:val="clear" w:color="auto" w:fill="FFFFFF"/>
        <w:spacing w:before="150" w:after="150"/>
        <w:rPr>
          <w:rFonts w:ascii="Times New Roman" w:hAnsi="Times New Roman" w:cs="Times New Roman"/>
          <w:color w:val="333333"/>
          <w:sz w:val="24"/>
          <w:szCs w:val="24"/>
          <w:lang w:eastAsia="nb-NO"/>
        </w:rPr>
      </w:pPr>
      <w:r>
        <w:rPr>
          <w:rFonts w:ascii="Times New Roman" w:hAnsi="Times New Roman" w:cs="Times New Roman"/>
          <w:b/>
          <w:bCs/>
          <w:i/>
          <w:iCs/>
          <w:color w:val="333333"/>
          <w:sz w:val="24"/>
          <w:szCs w:val="24"/>
          <w:lang w:eastAsia="nb-NO"/>
        </w:rPr>
        <w:t>§ 8. Besøk i private</w:t>
      </w:r>
      <w:r w:rsidR="00281AD7" w:rsidRPr="00934EFD">
        <w:rPr>
          <w:rFonts w:ascii="Times New Roman" w:hAnsi="Times New Roman" w:cs="Times New Roman"/>
          <w:b/>
          <w:bCs/>
          <w:i/>
          <w:iCs/>
          <w:color w:val="333333"/>
          <w:sz w:val="24"/>
          <w:szCs w:val="24"/>
          <w:lang w:eastAsia="nb-NO"/>
        </w:rPr>
        <w:t xml:space="preserve"> hjem</w:t>
      </w:r>
    </w:p>
    <w:p w:rsidR="00281AD7" w:rsidRPr="00934EFD" w:rsidRDefault="00281AD7" w:rsidP="00E005C6">
      <w:pPr>
        <w:shd w:val="clear" w:color="auto" w:fill="FFFFFF"/>
        <w:spacing w:before="225"/>
        <w:rPr>
          <w:rFonts w:ascii="Times New Roman" w:hAnsi="Times New Roman" w:cs="Times New Roman"/>
          <w:color w:val="333333"/>
          <w:sz w:val="24"/>
          <w:szCs w:val="24"/>
          <w:lang w:eastAsia="nb-NO"/>
        </w:rPr>
      </w:pPr>
      <w:r w:rsidRPr="00934EFD">
        <w:rPr>
          <w:rFonts w:ascii="Times New Roman" w:hAnsi="Times New Roman" w:cs="Times New Roman"/>
          <w:color w:val="333333"/>
          <w:sz w:val="24"/>
          <w:szCs w:val="24"/>
          <w:lang w:eastAsia="nb-NO"/>
        </w:rPr>
        <w:t xml:space="preserve">Det er ikke tillatt med mer enn 2 personer på </w:t>
      </w:r>
      <w:r w:rsidR="00CD0BC1">
        <w:rPr>
          <w:rFonts w:ascii="Times New Roman" w:hAnsi="Times New Roman" w:cs="Times New Roman"/>
          <w:color w:val="333333"/>
          <w:sz w:val="24"/>
          <w:szCs w:val="24"/>
          <w:lang w:eastAsia="nb-NO"/>
        </w:rPr>
        <w:t xml:space="preserve">besøk i privat hjem, hage, </w:t>
      </w:r>
      <w:r w:rsidRPr="00934EFD">
        <w:rPr>
          <w:rFonts w:ascii="Times New Roman" w:hAnsi="Times New Roman" w:cs="Times New Roman"/>
          <w:color w:val="333333"/>
          <w:sz w:val="24"/>
          <w:szCs w:val="24"/>
          <w:lang w:eastAsia="nb-NO"/>
        </w:rPr>
        <w:t>hytte</w:t>
      </w:r>
      <w:r w:rsidR="00CD0BC1">
        <w:rPr>
          <w:rFonts w:ascii="Times New Roman" w:hAnsi="Times New Roman" w:cs="Times New Roman"/>
          <w:color w:val="333333"/>
          <w:sz w:val="24"/>
          <w:szCs w:val="24"/>
          <w:lang w:eastAsia="nb-NO"/>
        </w:rPr>
        <w:t xml:space="preserve"> mv</w:t>
      </w:r>
      <w:r w:rsidRPr="00934EFD">
        <w:rPr>
          <w:rFonts w:ascii="Times New Roman" w:hAnsi="Times New Roman" w:cs="Times New Roman"/>
          <w:color w:val="333333"/>
          <w:sz w:val="24"/>
          <w:szCs w:val="24"/>
          <w:lang w:eastAsia="nb-NO"/>
        </w:rPr>
        <w:t>. Beskyttede (fullvaksinerte,</w:t>
      </w:r>
      <w:r w:rsidR="00C22E00">
        <w:rPr>
          <w:rFonts w:ascii="Times New Roman" w:hAnsi="Times New Roman" w:cs="Times New Roman"/>
          <w:color w:val="333333"/>
          <w:sz w:val="24"/>
          <w:szCs w:val="24"/>
          <w:lang w:eastAsia="nb-NO"/>
        </w:rPr>
        <w:t xml:space="preserve"> personer som har mottatt sin første</w:t>
      </w:r>
      <w:r w:rsidRPr="00934EFD">
        <w:rPr>
          <w:rFonts w:ascii="Times New Roman" w:hAnsi="Times New Roman" w:cs="Times New Roman"/>
          <w:color w:val="333333"/>
          <w:sz w:val="24"/>
          <w:szCs w:val="24"/>
          <w:lang w:eastAsia="nb-NO"/>
        </w:rPr>
        <w:t xml:space="preserve"> dose for mer enn 3 uker siden og de som har gjennomgått covid-19 siste 6 måneder) kan behandles som husstandsmedlemmer, og trenger derfor ikke telles som besøkende.</w:t>
      </w:r>
    </w:p>
    <w:p w:rsidR="00C134D0" w:rsidRPr="00934EFD" w:rsidRDefault="00C134D0" w:rsidP="008B1793">
      <w:pPr>
        <w:shd w:val="clear" w:color="auto" w:fill="FFFFFF"/>
        <w:spacing w:after="158"/>
        <w:rPr>
          <w:rFonts w:ascii="Times New Roman" w:hAnsi="Times New Roman" w:cs="Times New Roman"/>
          <w:bCs/>
          <w:sz w:val="24"/>
          <w:szCs w:val="24"/>
        </w:rPr>
      </w:pPr>
    </w:p>
    <w:p w:rsidR="00281AD7" w:rsidRPr="00934EFD" w:rsidRDefault="00E005C6" w:rsidP="00281AD7">
      <w:pPr>
        <w:shd w:val="clear" w:color="auto" w:fill="FFFFFF"/>
        <w:spacing w:before="225"/>
        <w:rPr>
          <w:rFonts w:ascii="Times New Roman" w:hAnsi="Times New Roman" w:cs="Times New Roman"/>
          <w:b/>
          <w:bCs/>
          <w:i/>
          <w:iCs/>
          <w:color w:val="333333"/>
          <w:sz w:val="24"/>
          <w:szCs w:val="24"/>
          <w:lang w:eastAsia="nb-NO"/>
        </w:rPr>
      </w:pPr>
      <w:r>
        <w:rPr>
          <w:rFonts w:ascii="Times New Roman" w:hAnsi="Times New Roman" w:cs="Times New Roman"/>
          <w:b/>
          <w:bCs/>
          <w:i/>
          <w:iCs/>
          <w:color w:val="333333"/>
          <w:sz w:val="24"/>
          <w:szCs w:val="24"/>
          <w:lang w:eastAsia="nb-NO"/>
        </w:rPr>
        <w:t>§ 9.</w:t>
      </w:r>
      <w:r w:rsidR="00281AD7" w:rsidRPr="00934EFD">
        <w:rPr>
          <w:rFonts w:ascii="Times New Roman" w:hAnsi="Times New Roman" w:cs="Times New Roman"/>
          <w:b/>
          <w:bCs/>
          <w:i/>
          <w:iCs/>
          <w:color w:val="333333"/>
          <w:sz w:val="24"/>
          <w:szCs w:val="24"/>
          <w:lang w:eastAsia="nb-NO"/>
        </w:rPr>
        <w:t xml:space="preserve">  Stenging av virksomheter </w:t>
      </w:r>
    </w:p>
    <w:p w:rsidR="00281AD7" w:rsidRPr="00934EFD" w:rsidRDefault="00281AD7" w:rsidP="00E005C6">
      <w:pPr>
        <w:shd w:val="clear" w:color="auto" w:fill="FFFFFF"/>
        <w:spacing w:before="225"/>
        <w:rPr>
          <w:rFonts w:ascii="Times New Roman" w:hAnsi="Times New Roman" w:cs="Times New Roman"/>
          <w:color w:val="333333"/>
          <w:sz w:val="24"/>
          <w:szCs w:val="24"/>
          <w:lang w:eastAsia="nb-NO"/>
        </w:rPr>
      </w:pPr>
      <w:r w:rsidRPr="00934EFD">
        <w:rPr>
          <w:rFonts w:ascii="Times New Roman" w:hAnsi="Times New Roman" w:cs="Times New Roman"/>
          <w:color w:val="333333"/>
          <w:sz w:val="24"/>
          <w:szCs w:val="24"/>
          <w:lang w:eastAsia="nb-NO"/>
        </w:rPr>
        <w:t>Følgende virksomheter og steder skal holde stengt:</w:t>
      </w:r>
    </w:p>
    <w:p w:rsidR="00281AD7" w:rsidRPr="006B42D7" w:rsidRDefault="00281AD7" w:rsidP="006B42D7">
      <w:pPr>
        <w:pStyle w:val="Listeavsnitt"/>
        <w:numPr>
          <w:ilvl w:val="0"/>
          <w:numId w:val="12"/>
        </w:numPr>
        <w:shd w:val="clear" w:color="auto" w:fill="FFFFFF"/>
        <w:spacing w:before="225"/>
        <w:rPr>
          <w:rFonts w:ascii="Times New Roman" w:hAnsi="Times New Roman"/>
          <w:color w:val="333333"/>
          <w:szCs w:val="24"/>
        </w:rPr>
      </w:pPr>
      <w:r w:rsidRPr="006B42D7">
        <w:rPr>
          <w:rFonts w:ascii="Times New Roman" w:hAnsi="Times New Roman"/>
          <w:color w:val="333333"/>
          <w:szCs w:val="24"/>
        </w:rPr>
        <w:t>En-til-en-tjene</w:t>
      </w:r>
      <w:r w:rsidR="00934EFD" w:rsidRPr="006B42D7">
        <w:rPr>
          <w:rFonts w:ascii="Times New Roman" w:hAnsi="Times New Roman"/>
          <w:color w:val="333333"/>
          <w:szCs w:val="24"/>
        </w:rPr>
        <w:t xml:space="preserve">ster som ikke er helsetjenester, herunder: </w:t>
      </w:r>
    </w:p>
    <w:p w:rsidR="00281AD7" w:rsidRPr="00934EFD" w:rsidRDefault="00281AD7" w:rsidP="00281AD7">
      <w:pPr>
        <w:pStyle w:val="Listeavsnitt"/>
        <w:numPr>
          <w:ilvl w:val="0"/>
          <w:numId w:val="9"/>
        </w:numPr>
        <w:shd w:val="clear" w:color="auto" w:fill="FFFFFF"/>
        <w:spacing w:before="225"/>
        <w:ind w:left="714" w:hanging="357"/>
        <w:rPr>
          <w:rFonts w:ascii="Times New Roman" w:hAnsi="Times New Roman"/>
          <w:szCs w:val="24"/>
        </w:rPr>
      </w:pPr>
      <w:r w:rsidRPr="00934EFD">
        <w:rPr>
          <w:rFonts w:ascii="Times New Roman" w:hAnsi="Times New Roman"/>
          <w:szCs w:val="24"/>
        </w:rPr>
        <w:t>Frisører/barbershop</w:t>
      </w:r>
      <w:r w:rsidR="00934EFD">
        <w:rPr>
          <w:rFonts w:ascii="Times New Roman" w:hAnsi="Times New Roman"/>
          <w:szCs w:val="24"/>
        </w:rPr>
        <w:t>s</w:t>
      </w:r>
    </w:p>
    <w:p w:rsidR="00281AD7" w:rsidRPr="00934EFD" w:rsidRDefault="00934EFD" w:rsidP="00281AD7">
      <w:pPr>
        <w:pStyle w:val="Listeavsnitt"/>
        <w:numPr>
          <w:ilvl w:val="0"/>
          <w:numId w:val="9"/>
        </w:numPr>
        <w:shd w:val="clear" w:color="auto" w:fill="FFFFFF"/>
        <w:spacing w:before="225"/>
        <w:ind w:left="714" w:hanging="357"/>
        <w:rPr>
          <w:rFonts w:ascii="Times New Roman" w:hAnsi="Times New Roman"/>
          <w:szCs w:val="24"/>
        </w:rPr>
      </w:pPr>
      <w:r>
        <w:rPr>
          <w:rFonts w:ascii="Times New Roman" w:hAnsi="Times New Roman"/>
          <w:szCs w:val="24"/>
        </w:rPr>
        <w:t>Hudpleie</w:t>
      </w:r>
      <w:r w:rsidR="00CD0BC1">
        <w:rPr>
          <w:rFonts w:ascii="Times New Roman" w:hAnsi="Times New Roman"/>
          <w:szCs w:val="24"/>
        </w:rPr>
        <w:t>virksomhet</w:t>
      </w:r>
      <w:r>
        <w:rPr>
          <w:rFonts w:ascii="Times New Roman" w:hAnsi="Times New Roman"/>
          <w:szCs w:val="24"/>
        </w:rPr>
        <w:t xml:space="preserve"> og lignende, herunder</w:t>
      </w:r>
      <w:r w:rsidR="00281AD7" w:rsidRPr="00934EFD">
        <w:rPr>
          <w:rFonts w:ascii="Times New Roman" w:hAnsi="Times New Roman"/>
          <w:szCs w:val="24"/>
        </w:rPr>
        <w:t xml:space="preserve"> behandling av hud/negler, solarier, hårfjerning, massasje</w:t>
      </w:r>
    </w:p>
    <w:p w:rsidR="00281AD7" w:rsidRDefault="00281AD7" w:rsidP="0014458A">
      <w:pPr>
        <w:pStyle w:val="Listeavsnitt"/>
        <w:numPr>
          <w:ilvl w:val="0"/>
          <w:numId w:val="9"/>
        </w:numPr>
        <w:shd w:val="clear" w:color="auto" w:fill="FFFFFF"/>
        <w:spacing w:before="225"/>
        <w:ind w:left="714" w:hanging="357"/>
        <w:rPr>
          <w:rFonts w:ascii="Times New Roman" w:hAnsi="Times New Roman"/>
          <w:szCs w:val="24"/>
        </w:rPr>
      </w:pPr>
      <w:r w:rsidRPr="00934EFD">
        <w:rPr>
          <w:rFonts w:ascii="Times New Roman" w:hAnsi="Times New Roman"/>
          <w:szCs w:val="24"/>
        </w:rPr>
        <w:t>Tatovering</w:t>
      </w:r>
      <w:r w:rsidR="00934EFD" w:rsidRPr="00934EFD">
        <w:rPr>
          <w:rFonts w:ascii="Times New Roman" w:hAnsi="Times New Roman"/>
          <w:szCs w:val="24"/>
        </w:rPr>
        <w:t xml:space="preserve">s- og </w:t>
      </w:r>
      <w:r w:rsidR="00934EFD">
        <w:rPr>
          <w:rFonts w:ascii="Times New Roman" w:hAnsi="Times New Roman"/>
          <w:szCs w:val="24"/>
        </w:rPr>
        <w:t>hulltakingsvirksomhet</w:t>
      </w:r>
    </w:p>
    <w:p w:rsidR="006B42D7" w:rsidRDefault="006B42D7" w:rsidP="006B42D7">
      <w:pPr>
        <w:pStyle w:val="Listeavsnitt"/>
        <w:shd w:val="clear" w:color="auto" w:fill="FFFFFF"/>
        <w:spacing w:before="225"/>
        <w:ind w:left="714"/>
        <w:rPr>
          <w:rFonts w:ascii="Times New Roman" w:hAnsi="Times New Roman"/>
          <w:szCs w:val="24"/>
        </w:rPr>
      </w:pPr>
    </w:p>
    <w:p w:rsidR="00281AD7" w:rsidRPr="006B42D7" w:rsidRDefault="006B42D7" w:rsidP="006B42D7">
      <w:pPr>
        <w:pStyle w:val="Listeavsnitt"/>
        <w:numPr>
          <w:ilvl w:val="0"/>
          <w:numId w:val="12"/>
        </w:numPr>
        <w:shd w:val="clear" w:color="auto" w:fill="FFFFFF"/>
        <w:spacing w:before="225"/>
        <w:rPr>
          <w:rFonts w:ascii="Times New Roman" w:hAnsi="Times New Roman"/>
          <w:szCs w:val="24"/>
        </w:rPr>
      </w:pPr>
      <w:r w:rsidRPr="006B42D7">
        <w:rPr>
          <w:rFonts w:ascii="Times New Roman" w:hAnsi="Times New Roman"/>
          <w:szCs w:val="24"/>
        </w:rPr>
        <w:t>F</w:t>
      </w:r>
      <w:r w:rsidR="00934EFD" w:rsidRPr="006B42D7">
        <w:rPr>
          <w:rFonts w:ascii="Times New Roman" w:hAnsi="Times New Roman"/>
          <w:szCs w:val="24"/>
        </w:rPr>
        <w:t>ølgende h</w:t>
      </w:r>
      <w:r w:rsidR="00281AD7" w:rsidRPr="006B42D7">
        <w:rPr>
          <w:rFonts w:ascii="Times New Roman" w:hAnsi="Times New Roman"/>
          <w:szCs w:val="24"/>
        </w:rPr>
        <w:t>elsefaglige en-til-en-virksomheter som fysioterapeuter, kiropraktorer, fotter</w:t>
      </w:r>
      <w:r>
        <w:rPr>
          <w:rFonts w:ascii="Times New Roman" w:hAnsi="Times New Roman"/>
          <w:szCs w:val="24"/>
        </w:rPr>
        <w:t xml:space="preserve">apeuter mv. </w:t>
      </w:r>
      <w:r w:rsidRPr="006B42D7">
        <w:rPr>
          <w:rFonts w:ascii="Times New Roman" w:hAnsi="Times New Roman"/>
          <w:szCs w:val="24"/>
        </w:rPr>
        <w:t xml:space="preserve">Likevel slik at </w:t>
      </w:r>
      <w:r w:rsidR="00281AD7" w:rsidRPr="006B42D7">
        <w:rPr>
          <w:rFonts w:ascii="Times New Roman" w:hAnsi="Times New Roman"/>
          <w:szCs w:val="24"/>
        </w:rPr>
        <w:t>følgende</w:t>
      </w:r>
      <w:r w:rsidRPr="006B42D7">
        <w:rPr>
          <w:rFonts w:ascii="Times New Roman" w:hAnsi="Times New Roman"/>
          <w:szCs w:val="24"/>
        </w:rPr>
        <w:t xml:space="preserve"> kan tilbys: </w:t>
      </w:r>
    </w:p>
    <w:p w:rsidR="00281AD7" w:rsidRPr="00934EFD" w:rsidRDefault="00281AD7" w:rsidP="00281AD7">
      <w:pPr>
        <w:pStyle w:val="Listeavsnitt"/>
        <w:numPr>
          <w:ilvl w:val="0"/>
          <w:numId w:val="9"/>
        </w:numPr>
        <w:shd w:val="clear" w:color="auto" w:fill="FFFFFF"/>
        <w:spacing w:before="225"/>
        <w:rPr>
          <w:rFonts w:ascii="Times New Roman" w:hAnsi="Times New Roman"/>
          <w:szCs w:val="24"/>
        </w:rPr>
      </w:pPr>
      <w:r w:rsidRPr="00934EFD">
        <w:rPr>
          <w:rFonts w:ascii="Times New Roman" w:hAnsi="Times New Roman"/>
          <w:szCs w:val="24"/>
        </w:rPr>
        <w:lastRenderedPageBreak/>
        <w:t>Nødvendig behandling eller opptrening etter skader, kirurgi eller annen sykdomstilstand</w:t>
      </w:r>
    </w:p>
    <w:p w:rsidR="00281AD7" w:rsidRPr="00934EFD" w:rsidRDefault="00281AD7" w:rsidP="00281AD7">
      <w:pPr>
        <w:pStyle w:val="Listeavsnitt"/>
        <w:numPr>
          <w:ilvl w:val="0"/>
          <w:numId w:val="9"/>
        </w:numPr>
        <w:shd w:val="clear" w:color="auto" w:fill="FFFFFF"/>
        <w:spacing w:before="225"/>
        <w:rPr>
          <w:rFonts w:ascii="Times New Roman" w:hAnsi="Times New Roman"/>
          <w:szCs w:val="24"/>
        </w:rPr>
      </w:pPr>
      <w:r w:rsidRPr="00934EFD">
        <w:rPr>
          <w:rFonts w:ascii="Times New Roman" w:hAnsi="Times New Roman"/>
          <w:szCs w:val="24"/>
        </w:rPr>
        <w:t>Nødvendig behandling av smertetilstander</w:t>
      </w:r>
    </w:p>
    <w:p w:rsidR="00281AD7" w:rsidRPr="00934EFD" w:rsidRDefault="00281AD7" w:rsidP="00934EFD">
      <w:pPr>
        <w:shd w:val="clear" w:color="auto" w:fill="FFFFFF"/>
        <w:spacing w:before="225"/>
        <w:contextualSpacing/>
        <w:rPr>
          <w:rFonts w:ascii="Times New Roman" w:hAnsi="Times New Roman" w:cs="Times New Roman"/>
          <w:sz w:val="24"/>
          <w:szCs w:val="24"/>
          <w:lang w:eastAsia="nb-NO"/>
        </w:rPr>
      </w:pPr>
      <w:r w:rsidRPr="00934EFD">
        <w:rPr>
          <w:rFonts w:ascii="Times New Roman" w:hAnsi="Times New Roman" w:cs="Times New Roman"/>
          <w:sz w:val="24"/>
          <w:szCs w:val="24"/>
          <w:lang w:eastAsia="nb-NO"/>
        </w:rPr>
        <w:t xml:space="preserve">Det er helsepersonellet selv som </w:t>
      </w:r>
      <w:r w:rsidR="006B42D7">
        <w:rPr>
          <w:rFonts w:ascii="Times New Roman" w:hAnsi="Times New Roman" w:cs="Times New Roman"/>
          <w:sz w:val="24"/>
          <w:szCs w:val="24"/>
          <w:lang w:eastAsia="nb-NO"/>
        </w:rPr>
        <w:t>beslutter</w:t>
      </w:r>
      <w:r w:rsidRPr="00934EFD">
        <w:rPr>
          <w:rFonts w:ascii="Times New Roman" w:hAnsi="Times New Roman" w:cs="Times New Roman"/>
          <w:sz w:val="24"/>
          <w:szCs w:val="24"/>
          <w:lang w:eastAsia="nb-NO"/>
        </w:rPr>
        <w:t xml:space="preserve"> hva </w:t>
      </w:r>
      <w:r w:rsidR="00CD0BC1">
        <w:rPr>
          <w:rFonts w:ascii="Times New Roman" w:hAnsi="Times New Roman" w:cs="Times New Roman"/>
          <w:sz w:val="24"/>
          <w:szCs w:val="24"/>
          <w:lang w:eastAsia="nb-NO"/>
        </w:rPr>
        <w:t xml:space="preserve">som er nødvendig behandling, i samsvar med bestemmelsene om </w:t>
      </w:r>
      <w:r w:rsidR="006B42D7">
        <w:rPr>
          <w:rFonts w:ascii="Times New Roman" w:hAnsi="Times New Roman" w:cs="Times New Roman"/>
          <w:sz w:val="24"/>
          <w:szCs w:val="24"/>
          <w:lang w:eastAsia="nb-NO"/>
        </w:rPr>
        <w:t xml:space="preserve">forsvarlig helsehjelp, jfr pasient og brukerrettighetsloven § 2-1 a). </w:t>
      </w:r>
    </w:p>
    <w:p w:rsidR="00D31745" w:rsidRPr="00AE22CE" w:rsidRDefault="00D31745" w:rsidP="00130C5E">
      <w:pPr>
        <w:rPr>
          <w:sz w:val="24"/>
          <w:szCs w:val="24"/>
        </w:rPr>
      </w:pPr>
      <w:bookmarkStart w:id="13" w:name="§4"/>
      <w:bookmarkStart w:id="14" w:name="PARAGRAF_4"/>
      <w:bookmarkEnd w:id="13"/>
      <w:bookmarkEnd w:id="14"/>
    </w:p>
    <w:p w:rsidR="00CD0BC1" w:rsidRPr="00CD0BC1" w:rsidRDefault="00CD0BC1" w:rsidP="00CD0BC1">
      <w:pPr>
        <w:rPr>
          <w:rFonts w:ascii="Times New Roman" w:hAnsi="Times New Roman" w:cs="Times New Roman"/>
          <w:b/>
          <w:i/>
          <w:sz w:val="24"/>
          <w:szCs w:val="24"/>
        </w:rPr>
      </w:pPr>
      <w:bookmarkStart w:id="15" w:name="§13"/>
      <w:bookmarkStart w:id="16" w:name="PARAGRAF_13"/>
      <w:bookmarkEnd w:id="15"/>
      <w:bookmarkEnd w:id="16"/>
      <w:r w:rsidRPr="00CD0BC1">
        <w:rPr>
          <w:rFonts w:ascii="Times New Roman" w:hAnsi="Times New Roman" w:cs="Times New Roman"/>
          <w:b/>
          <w:i/>
          <w:sz w:val="24"/>
          <w:szCs w:val="24"/>
        </w:rPr>
        <w:t>§ 10. Straff</w:t>
      </w:r>
    </w:p>
    <w:p w:rsidR="00CD0BC1" w:rsidRPr="00CD0BC1" w:rsidRDefault="00CD0BC1" w:rsidP="00CD0BC1">
      <w:pPr>
        <w:rPr>
          <w:rFonts w:ascii="Times New Roman" w:hAnsi="Times New Roman" w:cs="Times New Roman"/>
          <w:sz w:val="24"/>
          <w:szCs w:val="24"/>
        </w:rPr>
      </w:pPr>
      <w:r w:rsidRPr="00CD0BC1">
        <w:rPr>
          <w:rFonts w:ascii="Times New Roman" w:hAnsi="Times New Roman" w:cs="Times New Roman"/>
          <w:sz w:val="24"/>
          <w:szCs w:val="24"/>
        </w:rPr>
        <w:t xml:space="preserve">Forsettlig eller grovt uaktsom overtredelse av bestemmelser i denne forskriften, straffes med bøter eller fengsel inntil 6 måneder, jf. smittevernloven § 8-1. </w:t>
      </w:r>
    </w:p>
    <w:p w:rsidR="00CD0BC1" w:rsidRPr="00CD0BC1" w:rsidRDefault="00CD0BC1" w:rsidP="00CD0BC1">
      <w:pPr>
        <w:rPr>
          <w:rFonts w:ascii="Times New Roman" w:hAnsi="Times New Roman" w:cs="Times New Roman"/>
          <w:b/>
          <w:i/>
          <w:sz w:val="24"/>
          <w:szCs w:val="24"/>
        </w:rPr>
      </w:pPr>
    </w:p>
    <w:p w:rsidR="00CD0BC1" w:rsidRPr="00CD0BC1" w:rsidRDefault="00CD0BC1" w:rsidP="00CD0BC1">
      <w:pPr>
        <w:rPr>
          <w:rFonts w:ascii="Times New Roman" w:hAnsi="Times New Roman" w:cs="Times New Roman"/>
          <w:b/>
          <w:i/>
          <w:sz w:val="24"/>
          <w:szCs w:val="24"/>
        </w:rPr>
      </w:pPr>
      <w:r w:rsidRPr="00CD0BC1">
        <w:rPr>
          <w:rFonts w:ascii="Times New Roman" w:hAnsi="Times New Roman" w:cs="Times New Roman"/>
          <w:b/>
          <w:i/>
          <w:sz w:val="24"/>
          <w:szCs w:val="24"/>
        </w:rPr>
        <w:t>§ 11. Endringer og forlengelse av forskriften</w:t>
      </w:r>
    </w:p>
    <w:p w:rsidR="00CD0BC1" w:rsidRPr="00CD0BC1" w:rsidRDefault="00CD0BC1" w:rsidP="00CD0BC1">
      <w:pPr>
        <w:shd w:val="clear" w:color="auto" w:fill="FFFFFF"/>
        <w:spacing w:after="158" w:line="330" w:lineRule="atLeast"/>
        <w:outlineLvl w:val="2"/>
        <w:rPr>
          <w:rFonts w:ascii="Times New Roman" w:hAnsi="Times New Roman" w:cs="Times New Roman"/>
          <w:b/>
          <w:bCs/>
          <w:i/>
          <w:iCs/>
          <w:color w:val="333333"/>
          <w:sz w:val="24"/>
          <w:szCs w:val="24"/>
        </w:rPr>
      </w:pPr>
      <w:r w:rsidRPr="00CD0BC1">
        <w:rPr>
          <w:rFonts w:ascii="Times New Roman" w:hAnsi="Times New Roman" w:cs="Times New Roman"/>
          <w:sz w:val="24"/>
          <w:szCs w:val="24"/>
        </w:rPr>
        <w:t>Kommunen kan i forskrift forlenge, oppheve og gjøre endringer i forskriften</w:t>
      </w:r>
      <w:r w:rsidRPr="00CD0BC1">
        <w:rPr>
          <w:rFonts w:ascii="Times New Roman" w:hAnsi="Times New Roman" w:cs="Times New Roman"/>
          <w:b/>
          <w:bCs/>
          <w:i/>
          <w:iCs/>
          <w:color w:val="333333"/>
          <w:sz w:val="24"/>
          <w:szCs w:val="24"/>
        </w:rPr>
        <w:t xml:space="preserve"> </w:t>
      </w:r>
    </w:p>
    <w:p w:rsidR="00AC7E8C" w:rsidRDefault="00AC7E8C" w:rsidP="00CD0BC1">
      <w:pPr>
        <w:shd w:val="clear" w:color="auto" w:fill="FFFFFF"/>
        <w:spacing w:after="158" w:line="330" w:lineRule="atLeast"/>
        <w:outlineLvl w:val="2"/>
        <w:rPr>
          <w:rFonts w:ascii="Times New Roman" w:hAnsi="Times New Roman" w:cs="Times New Roman"/>
          <w:b/>
          <w:bCs/>
          <w:i/>
          <w:iCs/>
          <w:color w:val="333333"/>
          <w:sz w:val="24"/>
          <w:szCs w:val="24"/>
        </w:rPr>
      </w:pPr>
    </w:p>
    <w:p w:rsidR="00130C5E" w:rsidRPr="00CD0BC1" w:rsidRDefault="00130C5E" w:rsidP="00CD0BC1">
      <w:pPr>
        <w:shd w:val="clear" w:color="auto" w:fill="FFFFFF"/>
        <w:spacing w:after="158" w:line="330" w:lineRule="atLeast"/>
        <w:outlineLvl w:val="2"/>
        <w:rPr>
          <w:rFonts w:ascii="Times New Roman" w:hAnsi="Times New Roman" w:cs="Times New Roman"/>
          <w:b/>
          <w:bCs/>
          <w:i/>
          <w:iCs/>
          <w:color w:val="333333"/>
          <w:sz w:val="24"/>
          <w:szCs w:val="24"/>
        </w:rPr>
      </w:pPr>
      <w:r w:rsidRPr="00CD0BC1">
        <w:rPr>
          <w:rFonts w:ascii="Times New Roman" w:hAnsi="Times New Roman" w:cs="Times New Roman"/>
          <w:b/>
          <w:bCs/>
          <w:i/>
          <w:iCs/>
          <w:color w:val="333333"/>
          <w:sz w:val="24"/>
          <w:szCs w:val="24"/>
        </w:rPr>
        <w:t xml:space="preserve">§ </w:t>
      </w:r>
      <w:r w:rsidR="00CD0BC1" w:rsidRPr="00CD0BC1">
        <w:rPr>
          <w:rFonts w:ascii="Times New Roman" w:hAnsi="Times New Roman" w:cs="Times New Roman"/>
          <w:b/>
          <w:bCs/>
          <w:i/>
          <w:iCs/>
          <w:color w:val="333333"/>
          <w:sz w:val="24"/>
          <w:szCs w:val="24"/>
        </w:rPr>
        <w:t>12</w:t>
      </w:r>
      <w:r w:rsidRPr="00CD0BC1">
        <w:rPr>
          <w:rFonts w:ascii="Times New Roman" w:hAnsi="Times New Roman" w:cs="Times New Roman"/>
          <w:b/>
          <w:bCs/>
          <w:i/>
          <w:iCs/>
          <w:color w:val="333333"/>
          <w:sz w:val="24"/>
          <w:szCs w:val="24"/>
        </w:rPr>
        <w:t xml:space="preserve">. </w:t>
      </w:r>
      <w:r w:rsidR="00E005C6" w:rsidRPr="00CD0BC1">
        <w:rPr>
          <w:rFonts w:ascii="Times New Roman" w:hAnsi="Times New Roman" w:cs="Times New Roman"/>
          <w:b/>
          <w:bCs/>
          <w:i/>
          <w:iCs/>
          <w:color w:val="333333"/>
          <w:sz w:val="24"/>
          <w:szCs w:val="24"/>
        </w:rPr>
        <w:t xml:space="preserve"> </w:t>
      </w:r>
      <w:r w:rsidRPr="00CD0BC1">
        <w:rPr>
          <w:rFonts w:ascii="Times New Roman" w:hAnsi="Times New Roman" w:cs="Times New Roman"/>
          <w:b/>
          <w:bCs/>
          <w:i/>
          <w:iCs/>
          <w:color w:val="333333"/>
          <w:sz w:val="24"/>
          <w:szCs w:val="24"/>
        </w:rPr>
        <w:t>Ikrafttredelse og varighet</w:t>
      </w:r>
    </w:p>
    <w:p w:rsidR="00130C5E" w:rsidRPr="00CD0BC1" w:rsidRDefault="00130C5E" w:rsidP="00130C5E">
      <w:pPr>
        <w:rPr>
          <w:rFonts w:ascii="Times New Roman" w:hAnsi="Times New Roman" w:cs="Times New Roman"/>
          <w:sz w:val="24"/>
          <w:szCs w:val="24"/>
        </w:rPr>
      </w:pPr>
      <w:r w:rsidRPr="00CD0BC1">
        <w:rPr>
          <w:rFonts w:ascii="Times New Roman" w:eastAsia="Times New Roman" w:hAnsi="Times New Roman" w:cs="Times New Roman"/>
          <w:color w:val="333333"/>
          <w:sz w:val="24"/>
          <w:szCs w:val="24"/>
          <w:lang w:eastAsia="nb-NO"/>
        </w:rPr>
        <w:t xml:space="preserve">Forskriften trer i kraft </w:t>
      </w:r>
      <w:r w:rsidR="005C395E" w:rsidRPr="00CD0BC1">
        <w:rPr>
          <w:rFonts w:ascii="Times New Roman" w:eastAsia="Times New Roman" w:hAnsi="Times New Roman" w:cs="Times New Roman"/>
          <w:color w:val="333333"/>
          <w:sz w:val="24"/>
          <w:szCs w:val="24"/>
          <w:lang w:eastAsia="nb-NO"/>
        </w:rPr>
        <w:t xml:space="preserve">umiddelbart </w:t>
      </w:r>
      <w:r w:rsidR="00F841EA" w:rsidRPr="00CD0BC1">
        <w:rPr>
          <w:rFonts w:ascii="Times New Roman" w:eastAsia="Times New Roman" w:hAnsi="Times New Roman" w:cs="Times New Roman"/>
          <w:color w:val="333333"/>
          <w:sz w:val="24"/>
          <w:szCs w:val="24"/>
          <w:lang w:eastAsia="nb-NO"/>
        </w:rPr>
        <w:t xml:space="preserve">og </w:t>
      </w:r>
      <w:r w:rsidR="00D27E50" w:rsidRPr="00CD0BC1">
        <w:rPr>
          <w:rFonts w:ascii="Times New Roman" w:eastAsia="Times New Roman" w:hAnsi="Times New Roman" w:cs="Times New Roman"/>
          <w:color w:val="333333"/>
          <w:sz w:val="24"/>
          <w:szCs w:val="24"/>
          <w:lang w:eastAsia="nb-NO"/>
        </w:rPr>
        <w:t xml:space="preserve">gjelder til og med </w:t>
      </w:r>
      <w:r w:rsidR="007F0DA9" w:rsidRPr="00CD0BC1">
        <w:rPr>
          <w:rFonts w:ascii="Times New Roman" w:eastAsia="Times New Roman" w:hAnsi="Times New Roman" w:cs="Times New Roman"/>
          <w:color w:val="333333"/>
          <w:sz w:val="24"/>
          <w:szCs w:val="24"/>
          <w:lang w:eastAsia="nb-NO"/>
        </w:rPr>
        <w:t>01.06.2021</w:t>
      </w:r>
      <w:r w:rsidR="00F841EA" w:rsidRPr="00CD0BC1">
        <w:rPr>
          <w:rFonts w:ascii="Times New Roman" w:eastAsia="Times New Roman" w:hAnsi="Times New Roman" w:cs="Times New Roman"/>
          <w:color w:val="333333"/>
          <w:sz w:val="24"/>
          <w:szCs w:val="24"/>
          <w:lang w:eastAsia="nb-NO"/>
        </w:rPr>
        <w:t xml:space="preserve">. </w:t>
      </w:r>
      <w:r w:rsidR="00A15B7F" w:rsidRPr="00CD0BC1">
        <w:rPr>
          <w:rFonts w:ascii="Times New Roman" w:eastAsia="Times New Roman" w:hAnsi="Times New Roman" w:cs="Times New Roman"/>
          <w:color w:val="333333"/>
          <w:sz w:val="24"/>
          <w:szCs w:val="24"/>
          <w:lang w:eastAsia="nb-NO"/>
        </w:rPr>
        <w:t xml:space="preserve"> </w:t>
      </w:r>
    </w:p>
    <w:sectPr w:rsidR="00130C5E" w:rsidRPr="00CD0B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7CE0"/>
    <w:multiLevelType w:val="hybridMultilevel"/>
    <w:tmpl w:val="76ECC3D2"/>
    <w:lvl w:ilvl="0" w:tplc="03A2AB48">
      <w:start w:val="10"/>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4D03DA5"/>
    <w:multiLevelType w:val="hybridMultilevel"/>
    <w:tmpl w:val="2440FDD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D2B5DFC"/>
    <w:multiLevelType w:val="hybridMultilevel"/>
    <w:tmpl w:val="8B6AEF6A"/>
    <w:lvl w:ilvl="0" w:tplc="4F7477F6">
      <w:start w:val="1"/>
      <w:numFmt w:val="lowerLetter"/>
      <w:lvlText w:val="%1."/>
      <w:lvlJc w:val="left"/>
      <w:pPr>
        <w:ind w:left="850" w:hanging="360"/>
      </w:pPr>
      <w:rPr>
        <w:rFonts w:hint="default"/>
      </w:rPr>
    </w:lvl>
    <w:lvl w:ilvl="1" w:tplc="04140019">
      <w:start w:val="1"/>
      <w:numFmt w:val="lowerLetter"/>
      <w:lvlText w:val="%2."/>
      <w:lvlJc w:val="left"/>
      <w:pPr>
        <w:ind w:left="1570" w:hanging="360"/>
      </w:pPr>
    </w:lvl>
    <w:lvl w:ilvl="2" w:tplc="0414001B" w:tentative="1">
      <w:start w:val="1"/>
      <w:numFmt w:val="lowerRoman"/>
      <w:lvlText w:val="%3."/>
      <w:lvlJc w:val="right"/>
      <w:pPr>
        <w:ind w:left="2290" w:hanging="180"/>
      </w:pPr>
    </w:lvl>
    <w:lvl w:ilvl="3" w:tplc="0414000F" w:tentative="1">
      <w:start w:val="1"/>
      <w:numFmt w:val="decimal"/>
      <w:lvlText w:val="%4."/>
      <w:lvlJc w:val="left"/>
      <w:pPr>
        <w:ind w:left="3010" w:hanging="360"/>
      </w:pPr>
    </w:lvl>
    <w:lvl w:ilvl="4" w:tplc="04140019" w:tentative="1">
      <w:start w:val="1"/>
      <w:numFmt w:val="lowerLetter"/>
      <w:lvlText w:val="%5."/>
      <w:lvlJc w:val="left"/>
      <w:pPr>
        <w:ind w:left="3730" w:hanging="360"/>
      </w:pPr>
    </w:lvl>
    <w:lvl w:ilvl="5" w:tplc="0414001B" w:tentative="1">
      <w:start w:val="1"/>
      <w:numFmt w:val="lowerRoman"/>
      <w:lvlText w:val="%6."/>
      <w:lvlJc w:val="right"/>
      <w:pPr>
        <w:ind w:left="4450" w:hanging="180"/>
      </w:pPr>
    </w:lvl>
    <w:lvl w:ilvl="6" w:tplc="0414000F" w:tentative="1">
      <w:start w:val="1"/>
      <w:numFmt w:val="decimal"/>
      <w:lvlText w:val="%7."/>
      <w:lvlJc w:val="left"/>
      <w:pPr>
        <w:ind w:left="5170" w:hanging="360"/>
      </w:pPr>
    </w:lvl>
    <w:lvl w:ilvl="7" w:tplc="04140019" w:tentative="1">
      <w:start w:val="1"/>
      <w:numFmt w:val="lowerLetter"/>
      <w:lvlText w:val="%8."/>
      <w:lvlJc w:val="left"/>
      <w:pPr>
        <w:ind w:left="5890" w:hanging="360"/>
      </w:pPr>
    </w:lvl>
    <w:lvl w:ilvl="8" w:tplc="0414001B" w:tentative="1">
      <w:start w:val="1"/>
      <w:numFmt w:val="lowerRoman"/>
      <w:lvlText w:val="%9."/>
      <w:lvlJc w:val="right"/>
      <w:pPr>
        <w:ind w:left="6610" w:hanging="180"/>
      </w:pPr>
    </w:lvl>
  </w:abstractNum>
  <w:abstractNum w:abstractNumId="3" w15:restartNumberingAfterBreak="0">
    <w:nsid w:val="1C772DD4"/>
    <w:multiLevelType w:val="hybridMultilevel"/>
    <w:tmpl w:val="25D01762"/>
    <w:lvl w:ilvl="0" w:tplc="04140019">
      <w:start w:val="1"/>
      <w:numFmt w:val="lowerLetter"/>
      <w:lvlText w:val="%1."/>
      <w:lvlJc w:val="left"/>
      <w:pPr>
        <w:ind w:left="720" w:hanging="360"/>
      </w:pPr>
      <w:rPr>
        <w:rFonts w:hint="default"/>
        <w:b w:val="0"/>
        <w:i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FBA6D12"/>
    <w:multiLevelType w:val="hybridMultilevel"/>
    <w:tmpl w:val="F496CE98"/>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06E2245"/>
    <w:multiLevelType w:val="hybridMultilevel"/>
    <w:tmpl w:val="EA18172A"/>
    <w:lvl w:ilvl="0" w:tplc="1C180992">
      <w:start w:val="1"/>
      <w:numFmt w:val="decimal"/>
      <w:lvlText w:val="%1."/>
      <w:lvlJc w:val="left"/>
      <w:pPr>
        <w:ind w:left="720" w:hanging="360"/>
      </w:pPr>
      <w:rPr>
        <w:rFonts w:ascii="Arial" w:hAnsi="Arial" w:cs="Arial" w:hint="default"/>
        <w:sz w:val="24"/>
        <w:szCs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5E4225E"/>
    <w:multiLevelType w:val="hybridMultilevel"/>
    <w:tmpl w:val="4BAA123A"/>
    <w:lvl w:ilvl="0" w:tplc="8A08E89E">
      <w:numFmt w:val="bullet"/>
      <w:lvlText w:val="-"/>
      <w:lvlJc w:val="left"/>
      <w:pPr>
        <w:ind w:left="720" w:hanging="360"/>
      </w:pPr>
      <w:rPr>
        <w:rFonts w:ascii="Calibri" w:eastAsia="Times New Roman"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7" w15:restartNumberingAfterBreak="0">
    <w:nsid w:val="3F4759D1"/>
    <w:multiLevelType w:val="hybridMultilevel"/>
    <w:tmpl w:val="6A6046FA"/>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5C0E5204"/>
    <w:multiLevelType w:val="hybridMultilevel"/>
    <w:tmpl w:val="F6A6EA36"/>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5C514907"/>
    <w:multiLevelType w:val="hybridMultilevel"/>
    <w:tmpl w:val="AA9802B6"/>
    <w:lvl w:ilvl="0" w:tplc="B47C807C">
      <w:start w:val="22"/>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60AF5A4B"/>
    <w:multiLevelType w:val="hybridMultilevel"/>
    <w:tmpl w:val="6A6046FA"/>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72DC2864"/>
    <w:multiLevelType w:val="hybridMultilevel"/>
    <w:tmpl w:val="CFA8F8FE"/>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0"/>
  </w:num>
  <w:num w:numId="2">
    <w:abstractNumId w:val="7"/>
  </w:num>
  <w:num w:numId="3">
    <w:abstractNumId w:val="1"/>
  </w:num>
  <w:num w:numId="4">
    <w:abstractNumId w:val="5"/>
  </w:num>
  <w:num w:numId="5">
    <w:abstractNumId w:val="3"/>
  </w:num>
  <w:num w:numId="6">
    <w:abstractNumId w:val="6"/>
  </w:num>
  <w:num w:numId="7">
    <w:abstractNumId w:val="0"/>
  </w:num>
  <w:num w:numId="8">
    <w:abstractNumId w:val="2"/>
  </w:num>
  <w:num w:numId="9">
    <w:abstractNumId w:val="9"/>
  </w:num>
  <w:num w:numId="10">
    <w:abstractNumId w:val="8"/>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793"/>
    <w:rsid w:val="00024721"/>
    <w:rsid w:val="0005181B"/>
    <w:rsid w:val="00130C5E"/>
    <w:rsid w:val="001835FB"/>
    <w:rsid w:val="001B50A9"/>
    <w:rsid w:val="00237119"/>
    <w:rsid w:val="00255B5E"/>
    <w:rsid w:val="00281AD7"/>
    <w:rsid w:val="002A121A"/>
    <w:rsid w:val="00307EFE"/>
    <w:rsid w:val="003C1290"/>
    <w:rsid w:val="003C7D1C"/>
    <w:rsid w:val="003E1D5E"/>
    <w:rsid w:val="004004D1"/>
    <w:rsid w:val="004B6D4D"/>
    <w:rsid w:val="0051226F"/>
    <w:rsid w:val="00513329"/>
    <w:rsid w:val="00583499"/>
    <w:rsid w:val="005C395E"/>
    <w:rsid w:val="005F79B1"/>
    <w:rsid w:val="00626A80"/>
    <w:rsid w:val="00664761"/>
    <w:rsid w:val="006670FA"/>
    <w:rsid w:val="006B42D7"/>
    <w:rsid w:val="006F7462"/>
    <w:rsid w:val="007161D6"/>
    <w:rsid w:val="007A4F9C"/>
    <w:rsid w:val="007F0DA9"/>
    <w:rsid w:val="00803E23"/>
    <w:rsid w:val="008114C0"/>
    <w:rsid w:val="008B1793"/>
    <w:rsid w:val="00934EFD"/>
    <w:rsid w:val="009419E3"/>
    <w:rsid w:val="00963AA2"/>
    <w:rsid w:val="00A15B7F"/>
    <w:rsid w:val="00A460FA"/>
    <w:rsid w:val="00A73813"/>
    <w:rsid w:val="00A76F99"/>
    <w:rsid w:val="00AC7E8C"/>
    <w:rsid w:val="00AE22CE"/>
    <w:rsid w:val="00AF163F"/>
    <w:rsid w:val="00B25048"/>
    <w:rsid w:val="00B53023"/>
    <w:rsid w:val="00BF23AA"/>
    <w:rsid w:val="00C134D0"/>
    <w:rsid w:val="00C22E00"/>
    <w:rsid w:val="00C74F02"/>
    <w:rsid w:val="00CA0B16"/>
    <w:rsid w:val="00CD0BC1"/>
    <w:rsid w:val="00D05F20"/>
    <w:rsid w:val="00D25666"/>
    <w:rsid w:val="00D27E50"/>
    <w:rsid w:val="00D31745"/>
    <w:rsid w:val="00D5012A"/>
    <w:rsid w:val="00E005C6"/>
    <w:rsid w:val="00E472D5"/>
    <w:rsid w:val="00EB70F5"/>
    <w:rsid w:val="00F007C4"/>
    <w:rsid w:val="00F221DB"/>
    <w:rsid w:val="00F665BC"/>
    <w:rsid w:val="00F737ED"/>
    <w:rsid w:val="00F841EA"/>
    <w:rsid w:val="00FD65B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ED746A-1EEE-421D-92A4-95DE6729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793"/>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B1793"/>
    <w:pPr>
      <w:spacing w:after="0" w:line="240" w:lineRule="auto"/>
      <w:ind w:left="720"/>
      <w:contextualSpacing/>
    </w:pPr>
    <w:rPr>
      <w:rFonts w:ascii="Arial" w:eastAsia="Times New Roman" w:hAnsi="Arial" w:cs="Times New Roman"/>
      <w:sz w:val="24"/>
      <w:szCs w:val="20"/>
      <w:lang w:eastAsia="nb-NO"/>
    </w:rPr>
  </w:style>
  <w:style w:type="paragraph" w:styleId="NormalWeb">
    <w:name w:val="Normal (Web)"/>
    <w:basedOn w:val="Normal"/>
    <w:uiPriority w:val="99"/>
    <w:unhideWhenUsed/>
    <w:rsid w:val="00255B5E"/>
    <w:pPr>
      <w:spacing w:before="100" w:beforeAutospacing="1" w:after="100" w:afterAutospacing="1" w:line="240" w:lineRule="auto"/>
    </w:pPr>
    <w:rPr>
      <w:rFonts w:ascii="Times New Roman" w:hAnsi="Times New Roman" w:cs="Times New Roman"/>
      <w:sz w:val="24"/>
      <w:szCs w:val="24"/>
      <w:lang w:eastAsia="nb-NO"/>
    </w:rPr>
  </w:style>
  <w:style w:type="character" w:styleId="Merknadsreferanse">
    <w:name w:val="annotation reference"/>
    <w:basedOn w:val="Standardskriftforavsnitt"/>
    <w:uiPriority w:val="99"/>
    <w:semiHidden/>
    <w:unhideWhenUsed/>
    <w:rsid w:val="00BF23AA"/>
    <w:rPr>
      <w:sz w:val="16"/>
      <w:szCs w:val="16"/>
    </w:rPr>
  </w:style>
  <w:style w:type="paragraph" w:styleId="Merknadstekst">
    <w:name w:val="annotation text"/>
    <w:basedOn w:val="Normal"/>
    <w:link w:val="MerknadstekstTegn"/>
    <w:uiPriority w:val="99"/>
    <w:semiHidden/>
    <w:unhideWhenUsed/>
    <w:rsid w:val="00BF23AA"/>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BF23AA"/>
    <w:rPr>
      <w:sz w:val="20"/>
      <w:szCs w:val="20"/>
    </w:rPr>
  </w:style>
  <w:style w:type="paragraph" w:styleId="Kommentaremne">
    <w:name w:val="annotation subject"/>
    <w:basedOn w:val="Merknadstekst"/>
    <w:next w:val="Merknadstekst"/>
    <w:link w:val="KommentaremneTegn"/>
    <w:uiPriority w:val="99"/>
    <w:semiHidden/>
    <w:unhideWhenUsed/>
    <w:rsid w:val="00BF23AA"/>
    <w:rPr>
      <w:b/>
      <w:bCs/>
    </w:rPr>
  </w:style>
  <w:style w:type="character" w:customStyle="1" w:styleId="KommentaremneTegn">
    <w:name w:val="Kommentaremne Tegn"/>
    <w:basedOn w:val="MerknadstekstTegn"/>
    <w:link w:val="Kommentaremne"/>
    <w:uiPriority w:val="99"/>
    <w:semiHidden/>
    <w:rsid w:val="00BF23AA"/>
    <w:rPr>
      <w:b/>
      <w:bCs/>
      <w:sz w:val="20"/>
      <w:szCs w:val="20"/>
    </w:rPr>
  </w:style>
  <w:style w:type="paragraph" w:styleId="Bobletekst">
    <w:name w:val="Balloon Text"/>
    <w:basedOn w:val="Normal"/>
    <w:link w:val="BobletekstTegn"/>
    <w:uiPriority w:val="99"/>
    <w:semiHidden/>
    <w:unhideWhenUsed/>
    <w:rsid w:val="00BF23AA"/>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F23AA"/>
    <w:rPr>
      <w:rFonts w:ascii="Segoe UI" w:hAnsi="Segoe UI" w:cs="Segoe UI"/>
      <w:sz w:val="18"/>
      <w:szCs w:val="18"/>
    </w:rPr>
  </w:style>
  <w:style w:type="character" w:styleId="Hyperkobling">
    <w:name w:val="Hyperlink"/>
    <w:basedOn w:val="Standardskriftforavsnitt"/>
    <w:uiPriority w:val="99"/>
    <w:semiHidden/>
    <w:unhideWhenUsed/>
    <w:rsid w:val="006647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991751">
      <w:bodyDiv w:val="1"/>
      <w:marLeft w:val="0"/>
      <w:marRight w:val="0"/>
      <w:marTop w:val="0"/>
      <w:marBottom w:val="0"/>
      <w:divBdr>
        <w:top w:val="none" w:sz="0" w:space="0" w:color="auto"/>
        <w:left w:val="none" w:sz="0" w:space="0" w:color="auto"/>
        <w:bottom w:val="none" w:sz="0" w:space="0" w:color="auto"/>
        <w:right w:val="none" w:sz="0" w:space="0" w:color="auto"/>
      </w:divBdr>
    </w:div>
    <w:div w:id="725489160">
      <w:bodyDiv w:val="1"/>
      <w:marLeft w:val="0"/>
      <w:marRight w:val="0"/>
      <w:marTop w:val="0"/>
      <w:marBottom w:val="0"/>
      <w:divBdr>
        <w:top w:val="none" w:sz="0" w:space="0" w:color="auto"/>
        <w:left w:val="none" w:sz="0" w:space="0" w:color="auto"/>
        <w:bottom w:val="none" w:sz="0" w:space="0" w:color="auto"/>
        <w:right w:val="none" w:sz="0" w:space="0" w:color="auto"/>
      </w:divBdr>
    </w:div>
    <w:div w:id="971981324">
      <w:bodyDiv w:val="1"/>
      <w:marLeft w:val="0"/>
      <w:marRight w:val="0"/>
      <w:marTop w:val="0"/>
      <w:marBottom w:val="0"/>
      <w:divBdr>
        <w:top w:val="none" w:sz="0" w:space="0" w:color="auto"/>
        <w:left w:val="none" w:sz="0" w:space="0" w:color="auto"/>
        <w:bottom w:val="none" w:sz="0" w:space="0" w:color="auto"/>
        <w:right w:val="none" w:sz="0" w:space="0" w:color="auto"/>
      </w:divBdr>
    </w:div>
    <w:div w:id="1436175745">
      <w:bodyDiv w:val="1"/>
      <w:marLeft w:val="0"/>
      <w:marRight w:val="0"/>
      <w:marTop w:val="0"/>
      <w:marBottom w:val="0"/>
      <w:divBdr>
        <w:top w:val="none" w:sz="0" w:space="0" w:color="auto"/>
        <w:left w:val="none" w:sz="0" w:space="0" w:color="auto"/>
        <w:bottom w:val="none" w:sz="0" w:space="0" w:color="auto"/>
        <w:right w:val="none" w:sz="0" w:space="0" w:color="auto"/>
      </w:divBdr>
    </w:div>
    <w:div w:id="1454444017">
      <w:bodyDiv w:val="1"/>
      <w:marLeft w:val="0"/>
      <w:marRight w:val="0"/>
      <w:marTop w:val="0"/>
      <w:marBottom w:val="0"/>
      <w:divBdr>
        <w:top w:val="none" w:sz="0" w:space="0" w:color="auto"/>
        <w:left w:val="none" w:sz="0" w:space="0" w:color="auto"/>
        <w:bottom w:val="none" w:sz="0" w:space="0" w:color="auto"/>
        <w:right w:val="none" w:sz="0" w:space="0" w:color="auto"/>
      </w:divBdr>
    </w:div>
    <w:div w:id="1835803605">
      <w:bodyDiv w:val="1"/>
      <w:marLeft w:val="0"/>
      <w:marRight w:val="0"/>
      <w:marTop w:val="0"/>
      <w:marBottom w:val="0"/>
      <w:divBdr>
        <w:top w:val="none" w:sz="0" w:space="0" w:color="auto"/>
        <w:left w:val="none" w:sz="0" w:space="0" w:color="auto"/>
        <w:bottom w:val="none" w:sz="0" w:space="0" w:color="auto"/>
        <w:right w:val="none" w:sz="0" w:space="0" w:color="auto"/>
      </w:divBdr>
      <w:divsChild>
        <w:div w:id="750855374">
          <w:marLeft w:val="-300"/>
          <w:marRight w:val="-300"/>
          <w:marTop w:val="0"/>
          <w:marBottom w:val="150"/>
          <w:divBdr>
            <w:top w:val="none" w:sz="0" w:space="0" w:color="auto"/>
            <w:left w:val="none" w:sz="0" w:space="0" w:color="auto"/>
            <w:bottom w:val="none" w:sz="0" w:space="0" w:color="auto"/>
            <w:right w:val="none" w:sz="0" w:space="0" w:color="auto"/>
          </w:divBdr>
        </w:div>
        <w:div w:id="784619673">
          <w:marLeft w:val="-300"/>
          <w:marRight w:val="-300"/>
          <w:marTop w:val="0"/>
          <w:marBottom w:val="150"/>
          <w:divBdr>
            <w:top w:val="none" w:sz="0" w:space="0" w:color="auto"/>
            <w:left w:val="none" w:sz="0" w:space="0" w:color="auto"/>
            <w:bottom w:val="none" w:sz="0" w:space="0" w:color="auto"/>
            <w:right w:val="none" w:sz="0" w:space="0" w:color="auto"/>
          </w:divBdr>
        </w:div>
        <w:div w:id="874852431">
          <w:marLeft w:val="-300"/>
          <w:marRight w:val="-300"/>
          <w:marTop w:val="0"/>
          <w:marBottom w:val="150"/>
          <w:divBdr>
            <w:top w:val="none" w:sz="0" w:space="0" w:color="auto"/>
            <w:left w:val="none" w:sz="0" w:space="0" w:color="auto"/>
            <w:bottom w:val="none" w:sz="0" w:space="0" w:color="auto"/>
            <w:right w:val="none" w:sz="0" w:space="0" w:color="auto"/>
          </w:divBdr>
        </w:div>
        <w:div w:id="1058555773">
          <w:marLeft w:val="-300"/>
          <w:marRight w:val="-300"/>
          <w:marTop w:val="0"/>
          <w:marBottom w:val="150"/>
          <w:divBdr>
            <w:top w:val="none" w:sz="0" w:space="0" w:color="auto"/>
            <w:left w:val="none" w:sz="0" w:space="0" w:color="auto"/>
            <w:bottom w:val="none" w:sz="0" w:space="0" w:color="auto"/>
            <w:right w:val="none" w:sz="0" w:space="0" w:color="auto"/>
          </w:divBdr>
        </w:div>
        <w:div w:id="1167208204">
          <w:marLeft w:val="-300"/>
          <w:marRight w:val="-300"/>
          <w:marTop w:val="0"/>
          <w:marBottom w:val="150"/>
          <w:divBdr>
            <w:top w:val="none" w:sz="0" w:space="0" w:color="auto"/>
            <w:left w:val="none" w:sz="0" w:space="0" w:color="auto"/>
            <w:bottom w:val="none" w:sz="0" w:space="0" w:color="auto"/>
            <w:right w:val="none" w:sz="0" w:space="0" w:color="auto"/>
          </w:divBdr>
        </w:div>
        <w:div w:id="1458335180">
          <w:marLeft w:val="-300"/>
          <w:marRight w:val="-300"/>
          <w:marTop w:val="0"/>
          <w:marBottom w:val="150"/>
          <w:divBdr>
            <w:top w:val="none" w:sz="0" w:space="0" w:color="auto"/>
            <w:left w:val="none" w:sz="0" w:space="0" w:color="auto"/>
            <w:bottom w:val="none" w:sz="0" w:space="0" w:color="auto"/>
            <w:right w:val="none" w:sz="0" w:space="0" w:color="auto"/>
          </w:divBdr>
        </w:div>
        <w:div w:id="1252615988">
          <w:marLeft w:val="-300"/>
          <w:marRight w:val="-300"/>
          <w:marTop w:val="0"/>
          <w:marBottom w:val="150"/>
          <w:divBdr>
            <w:top w:val="none" w:sz="0" w:space="0" w:color="auto"/>
            <w:left w:val="none" w:sz="0" w:space="0" w:color="auto"/>
            <w:bottom w:val="none" w:sz="0" w:space="0" w:color="auto"/>
            <w:right w:val="none" w:sz="0" w:space="0" w:color="auto"/>
          </w:divBdr>
        </w:div>
      </w:divsChild>
    </w:div>
    <w:div w:id="190444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vdata.no/dokument/SF/forskrift/2020-03-27-470" TargetMode="External"/><Relationship Id="rId5" Type="http://schemas.openxmlformats.org/officeDocument/2006/relationships/hyperlink" Target="https://lovdata.no/lov/1989-06-02-27/kap5"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1328</Words>
  <Characters>7040</Characters>
  <Application>Microsoft Office Word</Application>
  <DocSecurity>0</DocSecurity>
  <Lines>58</Lines>
  <Paragraphs>16</Paragraphs>
  <ScaleCrop>false</ScaleCrop>
  <HeadingPairs>
    <vt:vector size="2" baseType="variant">
      <vt:variant>
        <vt:lpstr>Tittel</vt:lpstr>
      </vt:variant>
      <vt:variant>
        <vt:i4>1</vt:i4>
      </vt:variant>
    </vt:vector>
  </HeadingPairs>
  <TitlesOfParts>
    <vt:vector size="1" baseType="lpstr">
      <vt:lpstr/>
    </vt:vector>
  </TitlesOfParts>
  <Company>Hedmark IKT</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Anborg Bogsti</dc:creator>
  <cp:keywords/>
  <dc:description/>
  <cp:lastModifiedBy>Finneid, Astrid</cp:lastModifiedBy>
  <cp:revision>2</cp:revision>
  <dcterms:created xsi:type="dcterms:W3CDTF">2021-05-22T11:29:00Z</dcterms:created>
  <dcterms:modified xsi:type="dcterms:W3CDTF">2021-05-22T11:29:00Z</dcterms:modified>
</cp:coreProperties>
</file>