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AF4" w:rsidRDefault="00133626">
      <w:pPr>
        <w:pStyle w:val="Overskrift1"/>
      </w:pPr>
      <w:r>
        <w:t xml:space="preserve">Årsplan </w:t>
      </w:r>
      <w:r w:rsidR="009E7272">
        <w:t xml:space="preserve">arrangemang </w:t>
      </w:r>
      <w:r>
        <w:t>2018</w:t>
      </w:r>
    </w:p>
    <w:p w:rsidR="00797AF4" w:rsidRDefault="00133626">
      <w:pPr>
        <w:pStyle w:val="Overskrift2"/>
      </w:pPr>
      <w:r>
        <w:t>Skautur’n</w:t>
      </w:r>
    </w:p>
    <w:p w:rsidR="00797AF4" w:rsidRDefault="00133626">
      <w:r>
        <w:t>Skautur’n vil bli arrangert på tradisjonelt vis med 72 poster på 3 kart: Området mellom Tumyrhaugen og toppen av Varingskollen, mellom Skytta og Sørskogen, og inn fra Spenningsby mot Buvannet (samarbeidsområde med Gjerdrum OL). Åpningsdagen på Jensrud blir 29. april. Kaffeposten blir ved hytta til Stein Glømmi ved Småvanna 17. juni.</w:t>
      </w:r>
    </w:p>
    <w:p w:rsidR="00797AF4" w:rsidRDefault="00133626">
      <w:r>
        <w:t>Forbundet foreslår på o-tinget (helgen før årsmøtet) er om turorienterere skal tilbys medlemskap og få turorienteringsopplegg gratis eller til redusert pris. Skauturgruppa foreslår at medlemmer av o-laget får kartene i Skautur’n gratis og at vi prøver å selge medlemskap</w:t>
      </w:r>
      <w:r w:rsidR="00E85097" w:rsidRPr="00E85097">
        <w:t xml:space="preserve"> </w:t>
      </w:r>
      <w:r w:rsidR="00E85097">
        <w:t>i o-laget</w:t>
      </w:r>
      <w:r>
        <w:t xml:space="preserve"> på åpningsdagen. Vi bør også legge innmeldingsblanketter i Skautur-posen</w:t>
      </w:r>
      <w:r w:rsidR="00E85097">
        <w:t>, hvor vi tilbyr medlemskap i o-laget rabattert med den prisen Skauturkonvolutten koster</w:t>
      </w:r>
      <w:r>
        <w:t>. Denne måten å gjennomføre på vil forhåpentligvis øke antall medlemmer i klubben, og samtidig være innenfor dagens regelverk</w:t>
      </w:r>
      <w:r w:rsidR="00E85097">
        <w:t>,</w:t>
      </w:r>
      <w:r>
        <w:t xml:space="preserve"> og også </w:t>
      </w:r>
      <w:r w:rsidR="00E85097">
        <w:t xml:space="preserve">være </w:t>
      </w:r>
      <w:r>
        <w:t>et skritt på veien til de endringene som trolig kommer.</w:t>
      </w:r>
    </w:p>
    <w:p w:rsidR="00E85097" w:rsidRDefault="00E85097">
      <w:r>
        <w:t>I Skautur-posen bør det også ligge informasjon om treninger, prioriterte løp og lokale løp, og eventuelle andre sosiale arrangementer. I så fall må denne informasjonen være klar i god tid før sesongstart. De som er medlemmer bør også stå på en mailingliste slik at de blir informert om viktige hendelser, eller i det minste bli informert om fb-siden(e) våre.</w:t>
      </w:r>
    </w:p>
    <w:p w:rsidR="00E85097" w:rsidRDefault="00E85097">
      <w:r>
        <w:t xml:space="preserve">Det </w:t>
      </w:r>
      <w:r w:rsidR="00402DDB">
        <w:t>foreslå</w:t>
      </w:r>
      <w:r>
        <w:t>s at prisen på Skautur’n oppjusteres til NOK 400,-. Da blir differansen til medlemskap liten.</w:t>
      </w:r>
    </w:p>
    <w:p w:rsidR="00797AF4" w:rsidRDefault="00133626">
      <w:r>
        <w:t xml:space="preserve">Det planlegges ikke ny Junior-Skautur i år. Postene ved Sagtomta som ble satt i fjor er av plast og står fremdeles ute. De vil bli gjenbrukt på åpningsdagen, og kan gjenbrukes, for eksempel i et </w:t>
      </w:r>
      <w:r>
        <w:rPr>
          <w:b/>
        </w:rPr>
        <w:t>tur-orientering på nett</w:t>
      </w:r>
      <w:r>
        <w:t xml:space="preserve"> tilbud, dersom noen har interesse for å få til det.</w:t>
      </w:r>
    </w:p>
    <w:p w:rsidR="00797AF4" w:rsidRDefault="00133626">
      <w:r>
        <w:t>Skauturgruppa består av de samme personene i 2018, men trenger fremdeles forsterkning og helst også fornying gjennom tur-orientering på nett og tilbud som trekker flere deltakere. Skauturgruppa er nå i gang med planleggingen av 2019, hvor nytt kart ved Buvannet-Myrgruvefossen (litt lenger nord) mot Kirkeybylia og nytt kart fra Sørli mot Laskerudåsen og Ørfiske vil inngå.</w:t>
      </w:r>
    </w:p>
    <w:p w:rsidR="00797AF4" w:rsidRDefault="00133626">
      <w:r>
        <w:rPr>
          <w:rStyle w:val="Heading2Char"/>
          <w:rFonts w:eastAsia="Calibri"/>
        </w:rPr>
        <w:t>Stolpejakten og World Orienteering Day</w:t>
      </w:r>
    </w:p>
    <w:p w:rsidR="00797AF4" w:rsidRDefault="00133626">
      <w:pPr>
        <w:rPr>
          <w:bCs/>
        </w:rPr>
      </w:pPr>
      <w:r>
        <w:rPr>
          <w:bCs/>
        </w:rPr>
        <w:t>Stolpejakten vil i 2018 benytte flere av skolekartene som vi lagde i 2010, med noen revideringer, for å få til poster rundt alle barneskolene i bygda. Vi har fått Stolpejakten sentralt til å tilpasse Stolpejaktens registrerings- og resultat-opplegg slik at vi kan ta ut resultater etter World orienteering day uka (WOD er 23. mai, men registrering inntil 26. mai tillates). Dagfinn Hoel vil være i kontakt med skolene, men det er også ønskelig at flere fra o-laget engasjerer seg mot «sine» skoler.</w:t>
      </w:r>
    </w:p>
    <w:p w:rsidR="00797AF4" w:rsidRDefault="00133626">
      <w:pPr>
        <w:rPr>
          <w:bCs/>
        </w:rPr>
      </w:pPr>
      <w:r>
        <w:rPr>
          <w:bCs/>
        </w:rPr>
        <w:t>Stolpejakt-teamet er forsterket med Terje Christoffersen, mens Per Iver Nordseth går ut av teamet.</w:t>
      </w:r>
    </w:p>
    <w:p w:rsidR="00D64C89" w:rsidRDefault="00D64C89">
      <w:pPr>
        <w:rPr>
          <w:bCs/>
        </w:rPr>
      </w:pPr>
      <w:r>
        <w:rPr>
          <w:bCs/>
        </w:rPr>
        <w:t>Stolpejakten-arrangørene på Romerike har innledet et samarbeid og ønsker å promotere hverandre. Det er søkt om støtte til regionalt friluftslivstiltak fra Akershus Fylkeskommune. Martin Veastad har representert Turlaget og o-laget i dette samarbeidet.</w:t>
      </w:r>
      <w:r w:rsidR="00402DDB">
        <w:rPr>
          <w:bCs/>
        </w:rPr>
        <w:t xml:space="preserve"> En utfordring felles for klubbene på Romerike </w:t>
      </w:r>
      <w:r w:rsidR="00402DDB">
        <w:rPr>
          <w:bCs/>
        </w:rPr>
        <w:lastRenderedPageBreak/>
        <w:t>er hvordan vi kan få stolpejegerne mer interessert i annen orientering. Det diskuteres om vi skal arrangere konkurranser i urbant område sammen (men vi ønsker ikke å kalle det sprint-løp :)).</w:t>
      </w:r>
    </w:p>
    <w:p w:rsidR="009E7272" w:rsidRDefault="009E7272">
      <w:pPr>
        <w:rPr>
          <w:bCs/>
        </w:rPr>
      </w:pPr>
    </w:p>
    <w:p w:rsidR="009E7272" w:rsidRDefault="009E7272">
      <w:pPr>
        <w:rPr>
          <w:rStyle w:val="Heading2Char"/>
          <w:rFonts w:eastAsia="Calibri"/>
          <w:bCs w:val="0"/>
        </w:rPr>
      </w:pPr>
      <w:r w:rsidRPr="009E7272">
        <w:rPr>
          <w:rStyle w:val="Heading2Char"/>
          <w:rFonts w:eastAsia="Calibri"/>
          <w:bCs w:val="0"/>
        </w:rPr>
        <w:t>Ni-Nitti i Nittedal</w:t>
      </w:r>
    </w:p>
    <w:p w:rsidR="009E7272" w:rsidRDefault="009E7272">
      <w:r w:rsidRPr="009E7272">
        <w:t xml:space="preserve">Nittedal har ikke søkt </w:t>
      </w:r>
      <w:r>
        <w:t>på noe kretsløp i sesongen 2018, men vil gjennom</w:t>
      </w:r>
      <w:r w:rsidR="00CB1979">
        <w:t>føre noen av Ni-Nitti i Nittedal som nær</w:t>
      </w:r>
      <w:r>
        <w:t xml:space="preserve">løp. I 2017 ble det arrangert 6 </w:t>
      </w:r>
      <w:r w:rsidR="00CB1979">
        <w:t xml:space="preserve">Ni-Nitti treningsløp på torsdager med vekslende deltagelse, derfor foreslås det </w:t>
      </w:r>
      <w:r w:rsidR="00482B57">
        <w:t>at det i 2018 at 3</w:t>
      </w:r>
      <w:bookmarkStart w:id="0" w:name="_GoBack"/>
      <w:bookmarkEnd w:id="0"/>
      <w:r w:rsidR="00CB1979">
        <w:t xml:space="preserve"> av løpende arrangeres sammen med treningene på Sørli </w:t>
      </w:r>
      <w:r w:rsidR="001176CC">
        <w:t>hvor også foreldrene blir oppfordret til å være med. D</w:t>
      </w:r>
      <w:r w:rsidR="00CB1979">
        <w:t xml:space="preserve">e øvrige 4 </w:t>
      </w:r>
      <w:r w:rsidR="001176CC">
        <w:t xml:space="preserve">foreslås </w:t>
      </w:r>
      <w:r w:rsidR="00CB1979">
        <w:t>blir arrangert på lørdag/søndager</w:t>
      </w:r>
      <w:r w:rsidR="00774C4C">
        <w:t xml:space="preserve"> som Nærløp(Flex-o-løp) hvor det er lite løpstilbud i kretsen.</w:t>
      </w:r>
    </w:p>
    <w:p w:rsidR="00774C4C" w:rsidRDefault="00774C4C">
      <w:r>
        <w:t>Foreløpig terminliste Ni-Nitti trening 2018:</w:t>
      </w:r>
    </w:p>
    <w:tbl>
      <w:tblPr>
        <w:tblW w:w="9660" w:type="dxa"/>
        <w:tblCellMar>
          <w:left w:w="70" w:type="dxa"/>
          <w:right w:w="70" w:type="dxa"/>
        </w:tblCellMar>
        <w:tblLook w:val="04A0" w:firstRow="1" w:lastRow="0" w:firstColumn="1" w:lastColumn="0" w:noHBand="0" w:noVBand="1"/>
      </w:tblPr>
      <w:tblGrid>
        <w:gridCol w:w="1440"/>
        <w:gridCol w:w="1200"/>
        <w:gridCol w:w="5380"/>
        <w:gridCol w:w="1640"/>
      </w:tblGrid>
      <w:tr w:rsidR="00023EC2" w:rsidRPr="00023EC2" w:rsidTr="00023EC2">
        <w:trPr>
          <w:trHeight w:val="300"/>
        </w:trPr>
        <w:tc>
          <w:tcPr>
            <w:tcW w:w="1440" w:type="dxa"/>
            <w:tcBorders>
              <w:top w:val="single" w:sz="4" w:space="0" w:color="5B9BD5"/>
              <w:left w:val="single" w:sz="4" w:space="0" w:color="5B9BD5"/>
              <w:bottom w:val="nil"/>
              <w:right w:val="nil"/>
            </w:tcBorders>
            <w:shd w:val="clear" w:color="5B9BD5" w:fill="5B9BD5"/>
            <w:noWrap/>
            <w:vAlign w:val="bottom"/>
            <w:hideMark/>
          </w:tcPr>
          <w:p w:rsidR="00023EC2" w:rsidRPr="00023EC2" w:rsidRDefault="00023EC2" w:rsidP="00023EC2">
            <w:pPr>
              <w:suppressAutoHyphens w:val="0"/>
              <w:autoSpaceDN/>
              <w:spacing w:after="0" w:line="240" w:lineRule="auto"/>
              <w:textAlignment w:val="auto"/>
              <w:rPr>
                <w:rFonts w:eastAsia="Times New Roman" w:cs="Calibri"/>
                <w:b/>
                <w:bCs/>
                <w:color w:val="FFFFFF"/>
                <w:lang w:eastAsia="nb-NO"/>
              </w:rPr>
            </w:pPr>
            <w:r w:rsidRPr="00023EC2">
              <w:rPr>
                <w:rFonts w:eastAsia="Times New Roman" w:cs="Calibri"/>
                <w:b/>
                <w:bCs/>
                <w:color w:val="FFFFFF"/>
                <w:lang w:eastAsia="nb-NO"/>
              </w:rPr>
              <w:t>Dato</w:t>
            </w:r>
          </w:p>
        </w:tc>
        <w:tc>
          <w:tcPr>
            <w:tcW w:w="1200" w:type="dxa"/>
            <w:tcBorders>
              <w:top w:val="single" w:sz="4" w:space="0" w:color="5B9BD5"/>
              <w:left w:val="nil"/>
              <w:bottom w:val="nil"/>
              <w:right w:val="nil"/>
            </w:tcBorders>
            <w:shd w:val="clear" w:color="5B9BD5" w:fill="5B9BD5"/>
            <w:noWrap/>
            <w:vAlign w:val="bottom"/>
            <w:hideMark/>
          </w:tcPr>
          <w:p w:rsidR="00023EC2" w:rsidRPr="00023EC2" w:rsidRDefault="00023EC2" w:rsidP="00023EC2">
            <w:pPr>
              <w:suppressAutoHyphens w:val="0"/>
              <w:autoSpaceDN/>
              <w:spacing w:after="0" w:line="240" w:lineRule="auto"/>
              <w:textAlignment w:val="auto"/>
              <w:rPr>
                <w:rFonts w:eastAsia="Times New Roman" w:cs="Calibri"/>
                <w:b/>
                <w:bCs/>
                <w:color w:val="FFFFFF"/>
                <w:lang w:eastAsia="nb-NO"/>
              </w:rPr>
            </w:pPr>
            <w:r w:rsidRPr="00023EC2">
              <w:rPr>
                <w:rFonts w:eastAsia="Times New Roman" w:cs="Calibri"/>
                <w:b/>
                <w:bCs/>
                <w:color w:val="FFFFFF"/>
                <w:lang w:eastAsia="nb-NO"/>
              </w:rPr>
              <w:t>Sted</w:t>
            </w:r>
          </w:p>
        </w:tc>
        <w:tc>
          <w:tcPr>
            <w:tcW w:w="5380" w:type="dxa"/>
            <w:tcBorders>
              <w:top w:val="single" w:sz="4" w:space="0" w:color="5B9BD5"/>
              <w:left w:val="nil"/>
              <w:bottom w:val="nil"/>
              <w:right w:val="nil"/>
            </w:tcBorders>
            <w:shd w:val="clear" w:color="5B9BD5" w:fill="5B9BD5"/>
            <w:noWrap/>
            <w:vAlign w:val="bottom"/>
            <w:hideMark/>
          </w:tcPr>
          <w:p w:rsidR="00023EC2" w:rsidRPr="00023EC2" w:rsidRDefault="00023EC2" w:rsidP="00023EC2">
            <w:pPr>
              <w:suppressAutoHyphens w:val="0"/>
              <w:autoSpaceDN/>
              <w:spacing w:after="0" w:line="240" w:lineRule="auto"/>
              <w:textAlignment w:val="auto"/>
              <w:rPr>
                <w:rFonts w:eastAsia="Times New Roman" w:cs="Calibri"/>
                <w:b/>
                <w:bCs/>
                <w:color w:val="FFFFFF"/>
                <w:lang w:eastAsia="nb-NO"/>
              </w:rPr>
            </w:pPr>
            <w:r w:rsidRPr="00023EC2">
              <w:rPr>
                <w:rFonts w:eastAsia="Times New Roman" w:cs="Calibri"/>
                <w:b/>
                <w:bCs/>
                <w:color w:val="FFFFFF"/>
                <w:lang w:eastAsia="nb-NO"/>
              </w:rPr>
              <w:t>Kommentar</w:t>
            </w:r>
          </w:p>
        </w:tc>
        <w:tc>
          <w:tcPr>
            <w:tcW w:w="1640" w:type="dxa"/>
            <w:tcBorders>
              <w:top w:val="single" w:sz="4" w:space="0" w:color="5B9BD5"/>
              <w:left w:val="nil"/>
              <w:bottom w:val="nil"/>
              <w:right w:val="single" w:sz="4" w:space="0" w:color="5B9BD5"/>
            </w:tcBorders>
            <w:shd w:val="clear" w:color="5B9BD5" w:fill="5B9BD5"/>
            <w:noWrap/>
            <w:vAlign w:val="bottom"/>
            <w:hideMark/>
          </w:tcPr>
          <w:p w:rsidR="00023EC2" w:rsidRPr="00023EC2" w:rsidRDefault="00023EC2" w:rsidP="00023EC2">
            <w:pPr>
              <w:suppressAutoHyphens w:val="0"/>
              <w:autoSpaceDN/>
              <w:spacing w:after="0" w:line="240" w:lineRule="auto"/>
              <w:textAlignment w:val="auto"/>
              <w:rPr>
                <w:rFonts w:eastAsia="Times New Roman" w:cs="Calibri"/>
                <w:b/>
                <w:bCs/>
                <w:color w:val="FFFFFF"/>
                <w:lang w:eastAsia="nb-NO"/>
              </w:rPr>
            </w:pPr>
            <w:r w:rsidRPr="00023EC2">
              <w:rPr>
                <w:rFonts w:eastAsia="Times New Roman" w:cs="Calibri"/>
                <w:b/>
                <w:bCs/>
                <w:color w:val="FFFFFF"/>
                <w:lang w:eastAsia="nb-NO"/>
              </w:rPr>
              <w:t>Arrangør</w:t>
            </w:r>
          </w:p>
        </w:tc>
      </w:tr>
      <w:tr w:rsidR="00023EC2" w:rsidRPr="00023EC2" w:rsidTr="00023EC2">
        <w:trPr>
          <w:trHeight w:val="300"/>
        </w:trPr>
        <w:tc>
          <w:tcPr>
            <w:tcW w:w="1440" w:type="dxa"/>
            <w:tcBorders>
              <w:top w:val="single" w:sz="4" w:space="0" w:color="5B9BD5"/>
              <w:left w:val="single" w:sz="4" w:space="0" w:color="5B9BD5"/>
              <w:bottom w:val="nil"/>
              <w:right w:val="nil"/>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r w:rsidRPr="00023EC2">
              <w:rPr>
                <w:rFonts w:eastAsia="Times New Roman" w:cs="Calibri"/>
                <w:color w:val="000000"/>
                <w:lang w:eastAsia="nb-NO"/>
              </w:rPr>
              <w:t>Tir 15.05</w:t>
            </w:r>
          </w:p>
        </w:tc>
        <w:tc>
          <w:tcPr>
            <w:tcW w:w="1200" w:type="dxa"/>
            <w:tcBorders>
              <w:top w:val="single" w:sz="4" w:space="0" w:color="5B9BD5"/>
              <w:left w:val="nil"/>
              <w:bottom w:val="nil"/>
              <w:right w:val="nil"/>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r w:rsidRPr="00023EC2">
              <w:rPr>
                <w:rFonts w:eastAsia="Times New Roman" w:cs="Calibri"/>
                <w:color w:val="000000"/>
                <w:lang w:eastAsia="nb-NO"/>
              </w:rPr>
              <w:t>Sørli</w:t>
            </w:r>
          </w:p>
        </w:tc>
        <w:tc>
          <w:tcPr>
            <w:tcW w:w="5380" w:type="dxa"/>
            <w:tcBorders>
              <w:top w:val="single" w:sz="4" w:space="0" w:color="5B9BD5"/>
              <w:left w:val="nil"/>
              <w:bottom w:val="nil"/>
              <w:right w:val="nil"/>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r w:rsidRPr="00023EC2">
              <w:rPr>
                <w:rFonts w:eastAsia="Times New Roman" w:cs="Calibri"/>
                <w:color w:val="000000"/>
                <w:lang w:eastAsia="nb-NO"/>
              </w:rPr>
              <w:t>Kombinert med o-trening(NB!Kolliderer med KM sprint)</w:t>
            </w:r>
          </w:p>
        </w:tc>
        <w:tc>
          <w:tcPr>
            <w:tcW w:w="1640" w:type="dxa"/>
            <w:tcBorders>
              <w:top w:val="single" w:sz="4" w:space="0" w:color="5B9BD5"/>
              <w:left w:val="nil"/>
              <w:bottom w:val="nil"/>
              <w:right w:val="single" w:sz="4" w:space="0" w:color="5B9BD5"/>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p>
        </w:tc>
      </w:tr>
      <w:tr w:rsidR="00023EC2" w:rsidRPr="00023EC2" w:rsidTr="00023EC2">
        <w:trPr>
          <w:trHeight w:val="300"/>
        </w:trPr>
        <w:tc>
          <w:tcPr>
            <w:tcW w:w="1440" w:type="dxa"/>
            <w:tcBorders>
              <w:top w:val="single" w:sz="4" w:space="0" w:color="5B9BD5"/>
              <w:left w:val="single" w:sz="4" w:space="0" w:color="5B9BD5"/>
              <w:bottom w:val="nil"/>
              <w:right w:val="nil"/>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r w:rsidRPr="00023EC2">
              <w:rPr>
                <w:rFonts w:eastAsia="Times New Roman" w:cs="Calibri"/>
                <w:color w:val="000000"/>
                <w:lang w:eastAsia="nb-NO"/>
              </w:rPr>
              <w:t>Søn 27.05</w:t>
            </w:r>
          </w:p>
        </w:tc>
        <w:tc>
          <w:tcPr>
            <w:tcW w:w="1200" w:type="dxa"/>
            <w:tcBorders>
              <w:top w:val="single" w:sz="4" w:space="0" w:color="5B9BD5"/>
              <w:left w:val="nil"/>
              <w:bottom w:val="nil"/>
              <w:right w:val="nil"/>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p>
        </w:tc>
        <w:tc>
          <w:tcPr>
            <w:tcW w:w="5380" w:type="dxa"/>
            <w:tcBorders>
              <w:top w:val="single" w:sz="4" w:space="0" w:color="5B9BD5"/>
              <w:left w:val="nil"/>
              <w:bottom w:val="nil"/>
              <w:right w:val="nil"/>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r w:rsidRPr="00023EC2">
              <w:rPr>
                <w:rFonts w:eastAsia="Times New Roman" w:cs="Calibri"/>
                <w:color w:val="000000"/>
                <w:lang w:eastAsia="nb-NO"/>
              </w:rPr>
              <w:t>Nærløp/Flex-O-løp</w:t>
            </w:r>
          </w:p>
        </w:tc>
        <w:tc>
          <w:tcPr>
            <w:tcW w:w="1640" w:type="dxa"/>
            <w:tcBorders>
              <w:top w:val="single" w:sz="4" w:space="0" w:color="5B9BD5"/>
              <w:left w:val="nil"/>
              <w:bottom w:val="nil"/>
              <w:right w:val="single" w:sz="4" w:space="0" w:color="5B9BD5"/>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p>
        </w:tc>
      </w:tr>
      <w:tr w:rsidR="00023EC2" w:rsidRPr="00023EC2" w:rsidTr="00023EC2">
        <w:trPr>
          <w:trHeight w:val="300"/>
        </w:trPr>
        <w:tc>
          <w:tcPr>
            <w:tcW w:w="1440" w:type="dxa"/>
            <w:tcBorders>
              <w:top w:val="single" w:sz="4" w:space="0" w:color="5B9BD5"/>
              <w:left w:val="single" w:sz="4" w:space="0" w:color="5B9BD5"/>
              <w:bottom w:val="nil"/>
              <w:right w:val="nil"/>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r w:rsidRPr="00023EC2">
              <w:rPr>
                <w:rFonts w:eastAsia="Times New Roman" w:cs="Calibri"/>
                <w:color w:val="000000"/>
                <w:lang w:eastAsia="nb-NO"/>
              </w:rPr>
              <w:t>Søn 17.06</w:t>
            </w:r>
          </w:p>
        </w:tc>
        <w:tc>
          <w:tcPr>
            <w:tcW w:w="1200" w:type="dxa"/>
            <w:tcBorders>
              <w:top w:val="single" w:sz="4" w:space="0" w:color="5B9BD5"/>
              <w:left w:val="nil"/>
              <w:bottom w:val="nil"/>
              <w:right w:val="nil"/>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p>
        </w:tc>
        <w:tc>
          <w:tcPr>
            <w:tcW w:w="5380" w:type="dxa"/>
            <w:tcBorders>
              <w:top w:val="single" w:sz="4" w:space="0" w:color="5B9BD5"/>
              <w:left w:val="nil"/>
              <w:bottom w:val="nil"/>
              <w:right w:val="nil"/>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r w:rsidRPr="00023EC2">
              <w:rPr>
                <w:rFonts w:eastAsia="Times New Roman" w:cs="Calibri"/>
                <w:color w:val="000000"/>
                <w:lang w:eastAsia="nb-NO"/>
              </w:rPr>
              <w:t>Nærløp/Flex-O-løp</w:t>
            </w:r>
          </w:p>
        </w:tc>
        <w:tc>
          <w:tcPr>
            <w:tcW w:w="1640" w:type="dxa"/>
            <w:tcBorders>
              <w:top w:val="single" w:sz="4" w:space="0" w:color="5B9BD5"/>
              <w:left w:val="nil"/>
              <w:bottom w:val="nil"/>
              <w:right w:val="single" w:sz="4" w:space="0" w:color="5B9BD5"/>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p>
        </w:tc>
      </w:tr>
      <w:tr w:rsidR="00023EC2" w:rsidRPr="00023EC2" w:rsidTr="00023EC2">
        <w:trPr>
          <w:trHeight w:val="300"/>
        </w:trPr>
        <w:tc>
          <w:tcPr>
            <w:tcW w:w="1440" w:type="dxa"/>
            <w:tcBorders>
              <w:top w:val="single" w:sz="4" w:space="0" w:color="5B9BD5"/>
              <w:left w:val="single" w:sz="4" w:space="0" w:color="5B9BD5"/>
              <w:bottom w:val="nil"/>
              <w:right w:val="nil"/>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r w:rsidRPr="00023EC2">
              <w:rPr>
                <w:rFonts w:eastAsia="Times New Roman" w:cs="Calibri"/>
                <w:color w:val="000000"/>
                <w:lang w:eastAsia="nb-NO"/>
              </w:rPr>
              <w:t>Tir 21.08</w:t>
            </w:r>
          </w:p>
        </w:tc>
        <w:tc>
          <w:tcPr>
            <w:tcW w:w="1200" w:type="dxa"/>
            <w:tcBorders>
              <w:top w:val="single" w:sz="4" w:space="0" w:color="5B9BD5"/>
              <w:left w:val="nil"/>
              <w:bottom w:val="nil"/>
              <w:right w:val="nil"/>
            </w:tcBorders>
            <w:shd w:val="clear" w:color="auto" w:fill="auto"/>
            <w:noWrap/>
            <w:vAlign w:val="bottom"/>
            <w:hideMark/>
          </w:tcPr>
          <w:p w:rsidR="00023EC2" w:rsidRPr="00023EC2" w:rsidRDefault="00482B57" w:rsidP="00023EC2">
            <w:pPr>
              <w:suppressAutoHyphens w:val="0"/>
              <w:autoSpaceDN/>
              <w:spacing w:after="0" w:line="240" w:lineRule="auto"/>
              <w:textAlignment w:val="auto"/>
              <w:rPr>
                <w:rFonts w:eastAsia="Times New Roman" w:cs="Calibri"/>
                <w:color w:val="000000"/>
                <w:lang w:eastAsia="nb-NO"/>
              </w:rPr>
            </w:pPr>
            <w:r>
              <w:rPr>
                <w:rFonts w:eastAsia="Times New Roman" w:cs="Calibri"/>
                <w:color w:val="000000"/>
                <w:lang w:eastAsia="nb-NO"/>
              </w:rPr>
              <w:t>Sørli</w:t>
            </w:r>
          </w:p>
        </w:tc>
        <w:tc>
          <w:tcPr>
            <w:tcW w:w="5380" w:type="dxa"/>
            <w:tcBorders>
              <w:top w:val="single" w:sz="4" w:space="0" w:color="5B9BD5"/>
              <w:left w:val="nil"/>
              <w:bottom w:val="nil"/>
              <w:right w:val="nil"/>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r w:rsidRPr="00023EC2">
              <w:rPr>
                <w:rFonts w:eastAsia="Times New Roman" w:cs="Calibri"/>
                <w:color w:val="000000"/>
                <w:lang w:eastAsia="nb-NO"/>
              </w:rPr>
              <w:t>Kombinert med o-trening</w:t>
            </w:r>
          </w:p>
        </w:tc>
        <w:tc>
          <w:tcPr>
            <w:tcW w:w="1640" w:type="dxa"/>
            <w:tcBorders>
              <w:top w:val="single" w:sz="4" w:space="0" w:color="5B9BD5"/>
              <w:left w:val="nil"/>
              <w:bottom w:val="nil"/>
              <w:right w:val="single" w:sz="4" w:space="0" w:color="5B9BD5"/>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p>
        </w:tc>
      </w:tr>
      <w:tr w:rsidR="00023EC2" w:rsidRPr="00023EC2" w:rsidTr="00023EC2">
        <w:trPr>
          <w:trHeight w:val="300"/>
        </w:trPr>
        <w:tc>
          <w:tcPr>
            <w:tcW w:w="1440" w:type="dxa"/>
            <w:tcBorders>
              <w:top w:val="single" w:sz="4" w:space="0" w:color="5B9BD5"/>
              <w:left w:val="single" w:sz="4" w:space="0" w:color="5B9BD5"/>
              <w:bottom w:val="nil"/>
              <w:right w:val="nil"/>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r w:rsidRPr="00023EC2">
              <w:rPr>
                <w:rFonts w:eastAsia="Times New Roman" w:cs="Calibri"/>
                <w:color w:val="000000"/>
                <w:lang w:eastAsia="nb-NO"/>
              </w:rPr>
              <w:t>Søn 02.09</w:t>
            </w:r>
          </w:p>
        </w:tc>
        <w:tc>
          <w:tcPr>
            <w:tcW w:w="1200" w:type="dxa"/>
            <w:tcBorders>
              <w:top w:val="single" w:sz="4" w:space="0" w:color="5B9BD5"/>
              <w:left w:val="nil"/>
              <w:bottom w:val="nil"/>
              <w:right w:val="nil"/>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p>
        </w:tc>
        <w:tc>
          <w:tcPr>
            <w:tcW w:w="5380" w:type="dxa"/>
            <w:tcBorders>
              <w:top w:val="single" w:sz="4" w:space="0" w:color="5B9BD5"/>
              <w:left w:val="nil"/>
              <w:bottom w:val="nil"/>
              <w:right w:val="nil"/>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r w:rsidRPr="00023EC2">
              <w:rPr>
                <w:rFonts w:eastAsia="Times New Roman" w:cs="Calibri"/>
                <w:color w:val="000000"/>
                <w:lang w:eastAsia="nb-NO"/>
              </w:rPr>
              <w:t>Nærløp/Flex-O-løp</w:t>
            </w:r>
          </w:p>
        </w:tc>
        <w:tc>
          <w:tcPr>
            <w:tcW w:w="1640" w:type="dxa"/>
            <w:tcBorders>
              <w:top w:val="single" w:sz="4" w:space="0" w:color="5B9BD5"/>
              <w:left w:val="nil"/>
              <w:bottom w:val="nil"/>
              <w:right w:val="single" w:sz="4" w:space="0" w:color="5B9BD5"/>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p>
        </w:tc>
      </w:tr>
      <w:tr w:rsidR="00023EC2" w:rsidRPr="00023EC2" w:rsidTr="00023EC2">
        <w:trPr>
          <w:trHeight w:val="300"/>
        </w:trPr>
        <w:tc>
          <w:tcPr>
            <w:tcW w:w="1440" w:type="dxa"/>
            <w:tcBorders>
              <w:top w:val="single" w:sz="4" w:space="0" w:color="5B9BD5"/>
              <w:left w:val="single" w:sz="4" w:space="0" w:color="5B9BD5"/>
              <w:bottom w:val="single" w:sz="4" w:space="0" w:color="5B9BD5"/>
              <w:right w:val="nil"/>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r w:rsidRPr="00023EC2">
              <w:rPr>
                <w:rFonts w:eastAsia="Times New Roman" w:cs="Calibri"/>
                <w:color w:val="000000"/>
                <w:lang w:eastAsia="nb-NO"/>
              </w:rPr>
              <w:t>Tir 11.09</w:t>
            </w:r>
          </w:p>
        </w:tc>
        <w:tc>
          <w:tcPr>
            <w:tcW w:w="1200" w:type="dxa"/>
            <w:tcBorders>
              <w:top w:val="single" w:sz="4" w:space="0" w:color="5B9BD5"/>
              <w:left w:val="nil"/>
              <w:bottom w:val="single" w:sz="4" w:space="0" w:color="5B9BD5"/>
              <w:right w:val="nil"/>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p>
        </w:tc>
        <w:tc>
          <w:tcPr>
            <w:tcW w:w="5380" w:type="dxa"/>
            <w:tcBorders>
              <w:top w:val="single" w:sz="4" w:space="0" w:color="5B9BD5"/>
              <w:left w:val="nil"/>
              <w:bottom w:val="single" w:sz="4" w:space="0" w:color="5B9BD5"/>
              <w:right w:val="nil"/>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r w:rsidRPr="00023EC2">
              <w:rPr>
                <w:rFonts w:eastAsia="Times New Roman" w:cs="Calibri"/>
                <w:color w:val="000000"/>
                <w:lang w:eastAsia="nb-NO"/>
              </w:rPr>
              <w:t>Klubbmesterskap</w:t>
            </w:r>
          </w:p>
        </w:tc>
        <w:tc>
          <w:tcPr>
            <w:tcW w:w="1640" w:type="dxa"/>
            <w:tcBorders>
              <w:top w:val="single" w:sz="4" w:space="0" w:color="5B9BD5"/>
              <w:left w:val="nil"/>
              <w:bottom w:val="single" w:sz="4" w:space="0" w:color="5B9BD5"/>
              <w:right w:val="single" w:sz="4" w:space="0" w:color="5B9BD5"/>
            </w:tcBorders>
            <w:shd w:val="clear" w:color="auto" w:fill="auto"/>
            <w:noWrap/>
            <w:vAlign w:val="bottom"/>
            <w:hideMark/>
          </w:tcPr>
          <w:p w:rsidR="00023EC2" w:rsidRPr="00023EC2" w:rsidRDefault="00023EC2" w:rsidP="00023EC2">
            <w:pPr>
              <w:suppressAutoHyphens w:val="0"/>
              <w:autoSpaceDN/>
              <w:spacing w:after="0" w:line="240" w:lineRule="auto"/>
              <w:textAlignment w:val="auto"/>
              <w:rPr>
                <w:rFonts w:eastAsia="Times New Roman" w:cs="Calibri"/>
                <w:color w:val="000000"/>
                <w:lang w:eastAsia="nb-NO"/>
              </w:rPr>
            </w:pPr>
          </w:p>
        </w:tc>
      </w:tr>
    </w:tbl>
    <w:p w:rsidR="00023EC2" w:rsidRDefault="00023EC2"/>
    <w:p w:rsidR="00774C4C" w:rsidRPr="009E7272" w:rsidRDefault="00774C4C"/>
    <w:sectPr w:rsidR="00774C4C" w:rsidRPr="009E727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69E4" w:rsidRDefault="006569E4">
      <w:pPr>
        <w:spacing w:after="0" w:line="240" w:lineRule="auto"/>
      </w:pPr>
      <w:r>
        <w:separator/>
      </w:r>
    </w:p>
  </w:endnote>
  <w:endnote w:type="continuationSeparator" w:id="0">
    <w:p w:rsidR="006569E4" w:rsidRDefault="00656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69E4" w:rsidRDefault="006569E4">
      <w:pPr>
        <w:spacing w:after="0" w:line="240" w:lineRule="auto"/>
      </w:pPr>
      <w:r>
        <w:rPr>
          <w:color w:val="000000"/>
        </w:rPr>
        <w:separator/>
      </w:r>
    </w:p>
  </w:footnote>
  <w:footnote w:type="continuationSeparator" w:id="0">
    <w:p w:rsidR="006569E4" w:rsidRDefault="006569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AF4"/>
    <w:rsid w:val="00023EC2"/>
    <w:rsid w:val="001176CC"/>
    <w:rsid w:val="00133626"/>
    <w:rsid w:val="00402DDB"/>
    <w:rsid w:val="00482B57"/>
    <w:rsid w:val="006569E4"/>
    <w:rsid w:val="00774C4C"/>
    <w:rsid w:val="00797AF4"/>
    <w:rsid w:val="009E7272"/>
    <w:rsid w:val="00A827D2"/>
    <w:rsid w:val="00CB1979"/>
    <w:rsid w:val="00D64C89"/>
    <w:rsid w:val="00DD74AA"/>
    <w:rsid w:val="00E8509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35DD6"/>
  <w15:docId w15:val="{AAEC5F54-45E4-4D6C-9B7F-23D333C20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nb-NO"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pPr>
  </w:style>
  <w:style w:type="paragraph" w:styleId="Overskrift1">
    <w:name w:val="heading 1"/>
    <w:basedOn w:val="Normal"/>
    <w:next w:val="Normal"/>
    <w:pPr>
      <w:keepNext/>
      <w:keepLines/>
      <w:spacing w:before="480" w:after="0"/>
      <w:outlineLvl w:val="0"/>
    </w:pPr>
    <w:rPr>
      <w:rFonts w:ascii="Cambria" w:eastAsia="Times New Roman" w:hAnsi="Cambria"/>
      <w:b/>
      <w:bCs/>
      <w:color w:val="365F91"/>
      <w:sz w:val="28"/>
      <w:szCs w:val="28"/>
    </w:rPr>
  </w:style>
  <w:style w:type="paragraph" w:styleId="Overskrift2">
    <w:name w:val="heading 2"/>
    <w:basedOn w:val="Normal"/>
    <w:next w:val="Normal"/>
    <w:pPr>
      <w:keepNext/>
      <w:keepLines/>
      <w:spacing w:before="200" w:after="0"/>
      <w:outlineLvl w:val="1"/>
    </w:pPr>
    <w:rPr>
      <w:rFonts w:ascii="Cambria" w:eastAsia="Times New Roman" w:hAnsi="Cambria"/>
      <w:b/>
      <w:bCs/>
      <w:color w:val="4F81BD"/>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Heading1Char">
    <w:name w:val="Heading 1 Char"/>
    <w:basedOn w:val="Standardskriftforavsnitt"/>
    <w:rPr>
      <w:rFonts w:ascii="Cambria" w:eastAsia="Times New Roman" w:hAnsi="Cambria" w:cs="Times New Roman"/>
      <w:b/>
      <w:bCs/>
      <w:color w:val="365F91"/>
      <w:sz w:val="28"/>
      <w:szCs w:val="28"/>
    </w:rPr>
  </w:style>
  <w:style w:type="character" w:customStyle="1" w:styleId="Heading2Char">
    <w:name w:val="Heading 2 Char"/>
    <w:basedOn w:val="Standardskriftforavsnitt"/>
    <w:rPr>
      <w:rFonts w:ascii="Cambria" w:eastAsia="Times New Roman" w:hAnsi="Cambria" w:cs="Times New Roman"/>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2254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641</Words>
  <Characters>3400</Characters>
  <Application>Microsoft Office Word</Application>
  <DocSecurity>0</DocSecurity>
  <Lines>28</Lines>
  <Paragraphs>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Thales Norway AS</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Thales Norway AS</dc:creator>
  <cp:lastModifiedBy>Tor Brenna</cp:lastModifiedBy>
  <cp:revision>3</cp:revision>
  <cp:lastPrinted>2018-03-01T09:39:00Z</cp:lastPrinted>
  <dcterms:created xsi:type="dcterms:W3CDTF">2018-03-14T19:49:00Z</dcterms:created>
  <dcterms:modified xsi:type="dcterms:W3CDTF">2018-03-14T21:16:00Z</dcterms:modified>
</cp:coreProperties>
</file>