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518C6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Bedriftsfotball Bodø 2021</w:t>
      </w:r>
    </w:p>
    <w:p w14:paraId="1DA43A79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Bedriftsidretten i Bodø ønsker velkommen til fotballsesongen 2021!</w:t>
      </w:r>
    </w:p>
    <w:p w14:paraId="406405EE" w14:textId="77777777" w:rsidR="00BF0212" w:rsidRDefault="00BF0212">
      <w:pPr>
        <w:rPr>
          <w:rFonts w:ascii="Arial" w:eastAsia="Arial" w:hAnsi="Arial" w:cs="Arial"/>
          <w:b/>
          <w:sz w:val="22"/>
          <w:szCs w:val="22"/>
        </w:rPr>
      </w:pPr>
    </w:p>
    <w:p w14:paraId="58444A5C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REGLER</w:t>
      </w:r>
    </w:p>
    <w:p w14:paraId="4EE58F87" w14:textId="77777777" w:rsidR="00BF0212" w:rsidRDefault="00BF0212">
      <w:pPr>
        <w:rPr>
          <w:rFonts w:ascii="Arial" w:eastAsia="Arial" w:hAnsi="Arial" w:cs="Arial"/>
          <w:b/>
          <w:sz w:val="22"/>
          <w:szCs w:val="22"/>
        </w:rPr>
      </w:pPr>
    </w:p>
    <w:p w14:paraId="57BFFB4B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 Antall spillere</w:t>
      </w:r>
    </w:p>
    <w:p w14:paraId="7B18507F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Det spilles 7’erfotball i bedriftsserien for herrer både i seriespill og cupspill. Lagene benytter 6 utespillere pluss </w:t>
      </w:r>
      <w:proofErr w:type="gramStart"/>
      <w:r>
        <w:rPr>
          <w:rFonts w:ascii="Arial" w:eastAsia="Arial" w:hAnsi="Arial" w:cs="Arial"/>
          <w:sz w:val="22"/>
          <w:szCs w:val="22"/>
        </w:rPr>
        <w:t>keeper</w:t>
      </w:r>
      <w:proofErr w:type="gramEnd"/>
      <w:r>
        <w:rPr>
          <w:rFonts w:ascii="Arial" w:eastAsia="Arial" w:hAnsi="Arial" w:cs="Arial"/>
          <w:sz w:val="22"/>
          <w:szCs w:val="22"/>
        </w:rPr>
        <w:t>. I dameklassen spilles det 5’erfptball i seriespill, mens det i cupspillet er 7’erfotball. I 5’erfortball benyttes 4 utespillere p</w:t>
      </w:r>
      <w:r>
        <w:rPr>
          <w:rFonts w:ascii="Arial" w:eastAsia="Arial" w:hAnsi="Arial" w:cs="Arial"/>
          <w:sz w:val="22"/>
          <w:szCs w:val="22"/>
        </w:rPr>
        <w:t xml:space="preserve">luss </w:t>
      </w:r>
      <w:proofErr w:type="gramStart"/>
      <w:r>
        <w:rPr>
          <w:rFonts w:ascii="Arial" w:eastAsia="Arial" w:hAnsi="Arial" w:cs="Arial"/>
          <w:sz w:val="22"/>
          <w:szCs w:val="22"/>
        </w:rPr>
        <w:t>keeper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. Det spilles etter </w:t>
      </w:r>
      <w:proofErr w:type="spellStart"/>
      <w:r>
        <w:rPr>
          <w:rFonts w:ascii="Arial" w:eastAsia="Arial" w:hAnsi="Arial" w:cs="Arial"/>
          <w:sz w:val="22"/>
          <w:szCs w:val="22"/>
        </w:rPr>
        <w:t>håndbalprinsippet</w:t>
      </w:r>
      <w:proofErr w:type="spellEnd"/>
      <w:r>
        <w:rPr>
          <w:rFonts w:ascii="Arial" w:eastAsia="Arial" w:hAnsi="Arial" w:cs="Arial"/>
          <w:sz w:val="22"/>
          <w:szCs w:val="22"/>
        </w:rPr>
        <w:t>, dvs. at en spiller som har forlatt banen for kortere eller lengre tid kan komme inn igjen. Det er ingen begrensninger i antall benyttede spillere i en og samme kamp. Kun spillere som er godkjent av fotballu</w:t>
      </w:r>
      <w:r>
        <w:rPr>
          <w:rFonts w:ascii="Arial" w:eastAsia="Arial" w:hAnsi="Arial" w:cs="Arial"/>
          <w:sz w:val="22"/>
          <w:szCs w:val="22"/>
        </w:rPr>
        <w:t xml:space="preserve">tvalget, på innlevert </w:t>
      </w:r>
      <w:proofErr w:type="spellStart"/>
      <w:r>
        <w:rPr>
          <w:rFonts w:ascii="Arial" w:eastAsia="Arial" w:hAnsi="Arial" w:cs="Arial"/>
          <w:sz w:val="22"/>
          <w:szCs w:val="22"/>
        </w:rPr>
        <w:t>spillerliste</w:t>
      </w:r>
      <w:proofErr w:type="spellEnd"/>
      <w:r>
        <w:rPr>
          <w:rFonts w:ascii="Arial" w:eastAsia="Arial" w:hAnsi="Arial" w:cs="Arial"/>
          <w:sz w:val="22"/>
          <w:szCs w:val="22"/>
        </w:rPr>
        <w:t>, er spillerberettiget. Dersom laget ønsker å tilføre nye spillere, må disse innrapporteres til kretskontoret for godkjenning før de kan benyttes.</w:t>
      </w:r>
    </w:p>
    <w:p w14:paraId="6ED519AF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00475107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 Spilletid</w:t>
      </w:r>
    </w:p>
    <w:p w14:paraId="4AFC3629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Det spilles 2 x 26 minutters omganger. </w:t>
      </w:r>
    </w:p>
    <w:p w14:paraId="48B69AB6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205A1BD9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3 Poeng</w:t>
      </w:r>
      <w:r>
        <w:rPr>
          <w:rFonts w:ascii="Arial" w:eastAsia="Arial" w:hAnsi="Arial" w:cs="Arial"/>
          <w:sz w:val="22"/>
          <w:szCs w:val="22"/>
        </w:rPr>
        <w:t>:</w:t>
      </w:r>
    </w:p>
    <w:p w14:paraId="3BEB249B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Det er 3 – t</w:t>
      </w:r>
      <w:r>
        <w:rPr>
          <w:rFonts w:ascii="Arial" w:eastAsia="Arial" w:hAnsi="Arial" w:cs="Arial"/>
          <w:sz w:val="22"/>
          <w:szCs w:val="22"/>
        </w:rPr>
        <w:t>re – poeng for seier, ett poeng for uavgjort og null poeng for tap.</w:t>
      </w:r>
    </w:p>
    <w:p w14:paraId="46E820CE" w14:textId="77777777" w:rsidR="00BF0212" w:rsidRDefault="00BF0212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14:paraId="523F5826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4 Straff for bruk av ikke berettiget spiller.</w:t>
      </w:r>
    </w:p>
    <w:p w14:paraId="6325976C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Spillere som er fylt 30 år regnes ikke som aktiv. Etter fylte 30 år er en utøver </w:t>
      </w:r>
      <w:r>
        <w:rPr>
          <w:rFonts w:ascii="Arial" w:eastAsia="Arial" w:hAnsi="Arial" w:cs="Arial"/>
          <w:sz w:val="22"/>
          <w:szCs w:val="22"/>
          <w:u w:val="single"/>
        </w:rPr>
        <w:t>IKKE</w:t>
      </w:r>
      <w:r>
        <w:rPr>
          <w:rFonts w:ascii="Arial" w:eastAsia="Arial" w:hAnsi="Arial" w:cs="Arial"/>
          <w:sz w:val="22"/>
          <w:szCs w:val="22"/>
        </w:rPr>
        <w:t xml:space="preserve"> aktiv og kan derfor gå over til bedriftsidrett </w:t>
      </w:r>
      <w:r>
        <w:rPr>
          <w:rFonts w:ascii="Arial" w:eastAsia="Arial" w:hAnsi="Arial" w:cs="Arial"/>
          <w:sz w:val="22"/>
          <w:szCs w:val="22"/>
          <w:u w:val="single"/>
        </w:rPr>
        <w:t>UTEN</w:t>
      </w:r>
      <w:r>
        <w:rPr>
          <w:rFonts w:ascii="Arial" w:eastAsia="Arial" w:hAnsi="Arial" w:cs="Arial"/>
          <w:sz w:val="22"/>
          <w:szCs w:val="22"/>
        </w:rPr>
        <w:t xml:space="preserve"> kar</w:t>
      </w:r>
      <w:r>
        <w:rPr>
          <w:rFonts w:ascii="Arial" w:eastAsia="Arial" w:hAnsi="Arial" w:cs="Arial"/>
          <w:sz w:val="22"/>
          <w:szCs w:val="22"/>
        </w:rPr>
        <w:t>antene.</w:t>
      </w:r>
    </w:p>
    <w:p w14:paraId="342F0079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Alle som er ansatt i en virksomhet som har bedriftsidrettslag og som er medlem av Norges Bedriftsidrettsforbund, kan delta i bedriftsidretten.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7EBEAE2" wp14:editId="109ED452">
                <wp:simplePos x="0" y="0"/>
                <wp:positionH relativeFrom="column">
                  <wp:posOffset>5581015</wp:posOffset>
                </wp:positionH>
                <wp:positionV relativeFrom="paragraph">
                  <wp:posOffset>1216025</wp:posOffset>
                </wp:positionV>
                <wp:extent cx="215265" cy="228600"/>
                <wp:effectExtent l="0" t="0" r="4445" b="3175"/>
                <wp:wrapNone/>
                <wp:docPr id="1" name="Tekstbok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726FD4" w14:textId="77777777" w:rsidR="000C0E27" w:rsidRPr="0075111F" w:rsidRDefault="00B55307" w:rsidP="007511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5581015</wp:posOffset>
                </wp:positionH>
                <wp:positionV relativeFrom="paragraph">
                  <wp:posOffset>1216025</wp:posOffset>
                </wp:positionV>
                <wp:extent cx="219710" cy="23177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710" cy="231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A31ED90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38736B5B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Spillere under 30 år som ikke er ansatt i bedriften og er aktiv (har deltatt i seriespill eller tur</w:t>
      </w:r>
      <w:r>
        <w:rPr>
          <w:rFonts w:ascii="Arial" w:eastAsia="Arial" w:hAnsi="Arial" w:cs="Arial"/>
          <w:sz w:val="22"/>
          <w:szCs w:val="22"/>
        </w:rPr>
        <w:t xml:space="preserve">neringer med aktive fotball lag) kan </w:t>
      </w:r>
      <w:r>
        <w:rPr>
          <w:rFonts w:ascii="Arial" w:eastAsia="Arial" w:hAnsi="Arial" w:cs="Arial"/>
          <w:sz w:val="22"/>
          <w:szCs w:val="22"/>
          <w:u w:val="single"/>
        </w:rPr>
        <w:t>ikke</w:t>
      </w:r>
      <w:r>
        <w:rPr>
          <w:rFonts w:ascii="Arial" w:eastAsia="Arial" w:hAnsi="Arial" w:cs="Arial"/>
          <w:sz w:val="22"/>
          <w:szCs w:val="22"/>
        </w:rPr>
        <w:t xml:space="preserve"> delta i bedriftsfotballen hvis ikke 6-seks-månederskaranteneregelen er oppfylt. Det vil si at spiller som har deltatt (Oppført på dommerkort) for aktive fotball lag i seriespill eller turneringer med aktive fotball</w:t>
      </w:r>
      <w:r>
        <w:rPr>
          <w:rFonts w:ascii="Arial" w:eastAsia="Arial" w:hAnsi="Arial" w:cs="Arial"/>
          <w:sz w:val="22"/>
          <w:szCs w:val="22"/>
        </w:rPr>
        <w:t xml:space="preserve"> lag de siste 6 månedene er utelukket fra bedriftsfotballen. Spillere på de forskjellige lag må tilhøre det respektive laget de spiller for. </w:t>
      </w:r>
    </w:p>
    <w:p w14:paraId="3EEA44D2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3C5F000F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Lag som blir tatt med å bruke ikke berettiget spillere, taper alle sine seirende kamper med 0-0 i målforskjell. V</w:t>
      </w:r>
      <w:r>
        <w:rPr>
          <w:rFonts w:ascii="Arial" w:eastAsia="Arial" w:hAnsi="Arial" w:cs="Arial"/>
          <w:sz w:val="22"/>
          <w:szCs w:val="22"/>
        </w:rPr>
        <w:t xml:space="preserve">i ber om at alle lag merker seg dette og bidrar til at linjene holdes rene i bedriftsfotballen. </w:t>
      </w:r>
    </w:p>
    <w:p w14:paraId="23921C23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Skulle det oppdages overtredelser, må forholdet rapporteres til Bedriftsidretten i Bodø slik at laget kan bli bøtelagt med </w:t>
      </w:r>
      <w:r>
        <w:rPr>
          <w:rFonts w:ascii="Arial" w:eastAsia="Arial" w:hAnsi="Arial" w:cs="Arial"/>
          <w:b/>
          <w:sz w:val="22"/>
          <w:szCs w:val="22"/>
        </w:rPr>
        <w:t>KR. 1500,-</w:t>
      </w:r>
      <w:r>
        <w:rPr>
          <w:rFonts w:ascii="Arial" w:eastAsia="Arial" w:hAnsi="Arial" w:cs="Arial"/>
          <w:sz w:val="22"/>
          <w:szCs w:val="22"/>
        </w:rPr>
        <w:t xml:space="preserve"> pr. overtredelse. Motstan</w:t>
      </w:r>
      <w:r>
        <w:rPr>
          <w:rFonts w:ascii="Arial" w:eastAsia="Arial" w:hAnsi="Arial" w:cs="Arial"/>
          <w:sz w:val="22"/>
          <w:szCs w:val="22"/>
        </w:rPr>
        <w:t xml:space="preserve">der i kampen tilkjennes seier i kampen, resultatet satt til 0-0. Dersom et lag forsynder seg for andre gang i sesongen, blir det ny bot på kr. 1500,- osv. </w:t>
      </w:r>
    </w:p>
    <w:p w14:paraId="374E38A4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4EDFC1D2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5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Omberamming</w:t>
      </w:r>
      <w:proofErr w:type="spellEnd"/>
    </w:p>
    <w:p w14:paraId="791B71BF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Dersom et lag ønsker å omberamme en terminfestet kamp, kan det søkes om </w:t>
      </w:r>
      <w:proofErr w:type="spellStart"/>
      <w:r>
        <w:rPr>
          <w:rFonts w:ascii="Arial" w:eastAsia="Arial" w:hAnsi="Arial" w:cs="Arial"/>
          <w:sz w:val="22"/>
          <w:szCs w:val="22"/>
        </w:rPr>
        <w:t>omberamming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</w:t>
      </w:r>
      <w:r>
        <w:rPr>
          <w:rFonts w:ascii="Arial" w:eastAsia="Arial" w:hAnsi="Arial" w:cs="Arial"/>
          <w:sz w:val="22"/>
          <w:szCs w:val="22"/>
        </w:rPr>
        <w:t xml:space="preserve">nntil </w:t>
      </w:r>
      <w:r>
        <w:rPr>
          <w:rFonts w:ascii="Arial" w:eastAsia="Arial" w:hAnsi="Arial" w:cs="Arial"/>
          <w:b/>
          <w:sz w:val="22"/>
          <w:szCs w:val="22"/>
        </w:rPr>
        <w:t>48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timer</w:t>
      </w:r>
      <w:r>
        <w:rPr>
          <w:rFonts w:ascii="Arial" w:eastAsia="Arial" w:hAnsi="Arial" w:cs="Arial"/>
          <w:sz w:val="22"/>
          <w:szCs w:val="22"/>
        </w:rPr>
        <w:t xml:space="preserve"> før terminfestet kampstart. Søknad gjøres på e-post til </w:t>
      </w:r>
      <w:hyperlink r:id="rId7">
        <w:r>
          <w:rPr>
            <w:color w:val="0000FF"/>
            <w:u w:val="single"/>
          </w:rPr>
          <w:t>runar.mellem@bedriftsidretten.no</w:t>
        </w:r>
      </w:hyperlink>
      <w: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br/>
      </w:r>
      <w:r>
        <w:rPr>
          <w:rFonts w:ascii="Arial" w:eastAsia="Arial" w:hAnsi="Arial" w:cs="Arial"/>
          <w:sz w:val="22"/>
          <w:szCs w:val="22"/>
        </w:rPr>
        <w:br/>
      </w:r>
      <w:proofErr w:type="spellStart"/>
      <w:r>
        <w:rPr>
          <w:rFonts w:ascii="Arial" w:eastAsia="Arial" w:hAnsi="Arial" w:cs="Arial"/>
          <w:sz w:val="22"/>
          <w:szCs w:val="22"/>
        </w:rPr>
        <w:t>Omberammingsgebyr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på </w:t>
      </w:r>
      <w:r>
        <w:rPr>
          <w:rFonts w:ascii="Arial" w:eastAsia="Arial" w:hAnsi="Arial" w:cs="Arial"/>
          <w:b/>
          <w:sz w:val="22"/>
          <w:szCs w:val="22"/>
        </w:rPr>
        <w:t>kr. 400,</w:t>
      </w:r>
      <w:r>
        <w:rPr>
          <w:rFonts w:ascii="Arial" w:eastAsia="Arial" w:hAnsi="Arial" w:cs="Arial"/>
          <w:sz w:val="22"/>
          <w:szCs w:val="22"/>
        </w:rPr>
        <w:t xml:space="preserve">- faktureres laget. </w:t>
      </w:r>
    </w:p>
    <w:p w14:paraId="2CE7B223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4FA9A508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Lag som søker </w:t>
      </w:r>
      <w:proofErr w:type="spellStart"/>
      <w:r>
        <w:rPr>
          <w:rFonts w:ascii="Arial" w:eastAsia="Arial" w:hAnsi="Arial" w:cs="Arial"/>
          <w:sz w:val="22"/>
          <w:szCs w:val="22"/>
        </w:rPr>
        <w:t>omberamming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er ansvarlig for å varsle oppsatt dommer og motstander.</w:t>
      </w:r>
    </w:p>
    <w:p w14:paraId="3A2D0636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6C542B71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6 Straff for uteblivelse av terminfestet kamp</w:t>
      </w:r>
    </w:p>
    <w:p w14:paraId="7413887B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Alle lag er med for å spille fotball. Dersom et lag velger og ikke møte til terminfestet kamp vil laget bli bøtelagt med </w:t>
      </w:r>
      <w:r>
        <w:rPr>
          <w:rFonts w:ascii="Arial" w:eastAsia="Arial" w:hAnsi="Arial" w:cs="Arial"/>
          <w:b/>
          <w:sz w:val="22"/>
          <w:szCs w:val="22"/>
        </w:rPr>
        <w:t xml:space="preserve">kr.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1.</w:t>
      </w:r>
      <w:r>
        <w:rPr>
          <w:rFonts w:ascii="Arial" w:eastAsia="Arial" w:hAnsi="Arial" w:cs="Arial"/>
          <w:b/>
          <w:sz w:val="22"/>
          <w:szCs w:val="22"/>
        </w:rPr>
        <w:t>000,-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pr. kamp laget er uteblitt fra. Det laget som ikke er skyld i at en terminfestet kamp ikke kan spilles på grunn av at motstander ikke møtte til kamp, </w:t>
      </w:r>
      <w:r>
        <w:rPr>
          <w:rFonts w:ascii="Arial" w:eastAsia="Arial" w:hAnsi="Arial" w:cs="Arial"/>
          <w:sz w:val="22"/>
          <w:szCs w:val="22"/>
        </w:rPr>
        <w:lastRenderedPageBreak/>
        <w:t xml:space="preserve">tilkjennes seier i kampen med resultatet 0-0. Vi presiserer at kamper skal starte </w:t>
      </w:r>
      <w:r>
        <w:rPr>
          <w:rFonts w:ascii="Arial" w:eastAsia="Arial" w:hAnsi="Arial" w:cs="Arial"/>
          <w:b/>
          <w:sz w:val="22"/>
          <w:szCs w:val="22"/>
          <w:u w:val="single"/>
        </w:rPr>
        <w:t>senest fem minutte</w:t>
      </w:r>
      <w:r>
        <w:rPr>
          <w:rFonts w:ascii="Arial" w:eastAsia="Arial" w:hAnsi="Arial" w:cs="Arial"/>
          <w:b/>
          <w:sz w:val="22"/>
          <w:szCs w:val="22"/>
          <w:u w:val="single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 etter terminfestet kampstart.</w:t>
      </w:r>
    </w:p>
    <w:p w14:paraId="2C67CF65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258C2125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7 Dommer</w:t>
      </w:r>
    </w:p>
    <w:p w14:paraId="0BE05EEA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Bare dommere som har godkjent utdanning skal benyttes som dommere i bedriftsfotballen. </w:t>
      </w:r>
      <w:r>
        <w:rPr>
          <w:rFonts w:ascii="Arial" w:eastAsia="Arial" w:hAnsi="Arial" w:cs="Arial"/>
          <w:sz w:val="22"/>
          <w:szCs w:val="22"/>
        </w:rPr>
        <w:br/>
        <w:t xml:space="preserve">Alle dommerne er aktive dommere i regi av Nordland Fotballkrets. </w:t>
      </w:r>
    </w:p>
    <w:p w14:paraId="39A5DBA6" w14:textId="77777777" w:rsidR="00BF0212" w:rsidRDefault="00B55307">
      <w:pPr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>Hvis en dommer uteblir, vil det lag han tilhører bli bøtelag</w:t>
      </w:r>
      <w:r>
        <w:rPr>
          <w:rFonts w:ascii="Arial" w:eastAsia="Arial" w:hAnsi="Arial" w:cs="Arial"/>
          <w:sz w:val="22"/>
          <w:szCs w:val="22"/>
        </w:rPr>
        <w:t xml:space="preserve">t med </w:t>
      </w:r>
      <w:r>
        <w:rPr>
          <w:rFonts w:ascii="Arial" w:eastAsia="Arial" w:hAnsi="Arial" w:cs="Arial"/>
          <w:b/>
          <w:sz w:val="22"/>
          <w:szCs w:val="22"/>
        </w:rPr>
        <w:t>kr. 500,-</w:t>
      </w:r>
      <w:r>
        <w:rPr>
          <w:rFonts w:ascii="Arial" w:eastAsia="Arial" w:hAnsi="Arial" w:cs="Arial"/>
          <w:sz w:val="22"/>
          <w:szCs w:val="22"/>
        </w:rPr>
        <w:t xml:space="preserve"> pr. kamp.</w:t>
      </w:r>
    </w:p>
    <w:p w14:paraId="2AE84254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Hjemmelaget er ansvarlig for at melding blir gitt fotballutvalget på e-post ved uteblivelse av dommer. </w:t>
      </w:r>
    </w:p>
    <w:p w14:paraId="2B454DE2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1CC9A7E0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8 Straff for trukket lag</w:t>
      </w:r>
    </w:p>
    <w:p w14:paraId="7F3A0EDE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Dersom et lag velger å trekke seg i løpet av sesongen medfører dette mye </w:t>
      </w:r>
      <w:proofErr w:type="spellStart"/>
      <w:r>
        <w:rPr>
          <w:rFonts w:ascii="Arial" w:eastAsia="Arial" w:hAnsi="Arial" w:cs="Arial"/>
          <w:sz w:val="22"/>
          <w:szCs w:val="22"/>
        </w:rPr>
        <w:t>ekstraarbeide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(og kostnader</w:t>
      </w:r>
      <w:r>
        <w:rPr>
          <w:rFonts w:ascii="Arial" w:eastAsia="Arial" w:hAnsi="Arial" w:cs="Arial"/>
          <w:sz w:val="22"/>
          <w:szCs w:val="22"/>
        </w:rPr>
        <w:t xml:space="preserve">) for fotballutvalget. Det laget som trekker seg vil derfor ilegges en bot på </w:t>
      </w:r>
      <w:r>
        <w:rPr>
          <w:rFonts w:ascii="Arial" w:eastAsia="Arial" w:hAnsi="Arial" w:cs="Arial"/>
          <w:b/>
          <w:sz w:val="22"/>
          <w:szCs w:val="22"/>
        </w:rPr>
        <w:t xml:space="preserve">kr. 2000,- </w:t>
      </w:r>
      <w:r>
        <w:rPr>
          <w:rFonts w:ascii="Arial" w:eastAsia="Arial" w:hAnsi="Arial" w:cs="Arial"/>
          <w:sz w:val="22"/>
          <w:szCs w:val="22"/>
        </w:rPr>
        <w:t>som må betales straks. Det vil ikke bli aktuelt å ta inn laget igjen i fremtidige sesonger uten at boten er betalt.</w:t>
      </w:r>
    </w:p>
    <w:p w14:paraId="71595A53" w14:textId="77777777" w:rsidR="00BF0212" w:rsidRDefault="00BF0212">
      <w:pPr>
        <w:rPr>
          <w:rFonts w:ascii="Arial" w:eastAsia="Arial" w:hAnsi="Arial" w:cs="Arial"/>
          <w:b/>
          <w:sz w:val="22"/>
          <w:szCs w:val="22"/>
        </w:rPr>
      </w:pPr>
    </w:p>
    <w:p w14:paraId="0BEB0FC7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9 Straffeutmåling</w:t>
      </w:r>
    </w:p>
    <w:p w14:paraId="53C8EEE1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Straffeutmåling (ved rødt kort) </w:t>
      </w:r>
      <w:r>
        <w:rPr>
          <w:rFonts w:ascii="Arial" w:eastAsia="Arial" w:hAnsi="Arial" w:cs="Arial"/>
          <w:sz w:val="22"/>
          <w:szCs w:val="22"/>
        </w:rPr>
        <w:t xml:space="preserve">foretas av fotballutvalget i samarbeid med Nordland Fotballkrets for å sikre en enhetlig praksis. Dersom en spiller, spiller i karantenetiden, gjelder samme regel som for bruk av ikke spillerberettiget spiller, se </w:t>
      </w:r>
      <w:proofErr w:type="spellStart"/>
      <w:r>
        <w:rPr>
          <w:rFonts w:ascii="Arial" w:eastAsia="Arial" w:hAnsi="Arial" w:cs="Arial"/>
          <w:sz w:val="22"/>
          <w:szCs w:val="22"/>
        </w:rPr>
        <w:t>pkt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4.</w:t>
      </w:r>
    </w:p>
    <w:p w14:paraId="5E81004F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15F5B6FC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10 Opprykk/nedrykk</w:t>
      </w:r>
    </w:p>
    <w:p w14:paraId="0E79A4B0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 utgangspunkte</w:t>
      </w:r>
      <w:r>
        <w:rPr>
          <w:rFonts w:ascii="Arial" w:eastAsia="Arial" w:hAnsi="Arial" w:cs="Arial"/>
          <w:sz w:val="22"/>
          <w:szCs w:val="22"/>
        </w:rPr>
        <w:t>t rykker 2 lag opp og 2 lag ned mellom divisjoner. Dette kan imidlertid justeres etter påmeldte lag til aktuelle sesong.</w:t>
      </w:r>
    </w:p>
    <w:p w14:paraId="6BAF9DD2" w14:textId="77777777" w:rsidR="00BF0212" w:rsidRDefault="00BF0212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14:paraId="4B466FBC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11 Cupen</w:t>
      </w:r>
    </w:p>
    <w:p w14:paraId="68394F3E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Skulle en cupkamp ende uavgjort etter ordinær tid, avgjøres den ved </w:t>
      </w:r>
      <w:proofErr w:type="spellStart"/>
      <w:r>
        <w:rPr>
          <w:rFonts w:ascii="Arial" w:eastAsia="Arial" w:hAnsi="Arial" w:cs="Arial"/>
          <w:sz w:val="22"/>
          <w:szCs w:val="22"/>
        </w:rPr>
        <w:t>sudden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death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(første målet vinner) inntil </w:t>
      </w:r>
      <w:r>
        <w:rPr>
          <w:rFonts w:ascii="Arial" w:eastAsia="Arial" w:hAnsi="Arial" w:cs="Arial"/>
          <w:b/>
          <w:sz w:val="22"/>
          <w:szCs w:val="22"/>
        </w:rPr>
        <w:t>10</w:t>
      </w:r>
      <w:r>
        <w:rPr>
          <w:rFonts w:ascii="Arial" w:eastAsia="Arial" w:hAnsi="Arial" w:cs="Arial"/>
          <w:sz w:val="22"/>
          <w:szCs w:val="22"/>
        </w:rPr>
        <w:t xml:space="preserve"> minutter. De</w:t>
      </w:r>
      <w:r>
        <w:rPr>
          <w:rFonts w:ascii="Arial" w:eastAsia="Arial" w:hAnsi="Arial" w:cs="Arial"/>
          <w:sz w:val="22"/>
          <w:szCs w:val="22"/>
        </w:rPr>
        <w:t>retter straffespark. Best av 5, ved fortsatt uavgjort 1 og 1.</w:t>
      </w:r>
    </w:p>
    <w:p w14:paraId="79A1F674" w14:textId="77777777" w:rsidR="00BF0212" w:rsidRDefault="00BF0212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14:paraId="5578C6C9" w14:textId="77777777" w:rsidR="00BF0212" w:rsidRDefault="00BF0212">
      <w:pPr>
        <w:rPr>
          <w:rFonts w:ascii="Arial" w:eastAsia="Arial" w:hAnsi="Arial" w:cs="Arial"/>
          <w:b/>
          <w:sz w:val="22"/>
          <w:szCs w:val="22"/>
        </w:rPr>
      </w:pPr>
    </w:p>
    <w:p w14:paraId="156EF699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12 Innrapportering av resultater</w:t>
      </w:r>
    </w:p>
    <w:p w14:paraId="5CF6FC6F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Hjemmelagets lagleder/oppmann skal rapportere kampresultatene samme dag som kampene spilles enten på </w:t>
      </w:r>
      <w:proofErr w:type="spellStart"/>
      <w:r>
        <w:rPr>
          <w:rFonts w:ascii="Arial" w:eastAsia="Arial" w:hAnsi="Arial" w:cs="Arial"/>
          <w:sz w:val="22"/>
          <w:szCs w:val="22"/>
        </w:rPr>
        <w:t>APPen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MIN BEDRIFTSIDRETT eller per e-post.</w:t>
      </w:r>
    </w:p>
    <w:p w14:paraId="0A3F18A7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31A1687B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Dommer er ansvarlig for å legge kampskjema ferdig utfylt i postkassen på Idrettens Hus.</w:t>
      </w:r>
    </w:p>
    <w:p w14:paraId="1831F7CD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4FFC2107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13 Registrering av nye spillere</w:t>
      </w:r>
    </w:p>
    <w:p w14:paraId="168BF42B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Lagene kan ikke registrere nye spillere etter 20. august 2021. </w:t>
      </w:r>
    </w:p>
    <w:p w14:paraId="1222DB4F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5E441653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14 Kampavvikling</w:t>
      </w:r>
    </w:p>
    <w:p w14:paraId="751969EE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Alle kamper skal være avviklet før siste serierunde</w:t>
      </w:r>
    </w:p>
    <w:p w14:paraId="6B01D25C" w14:textId="77777777" w:rsidR="00BF0212" w:rsidRDefault="00BF0212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14:paraId="3FEFF9D9" w14:textId="77777777" w:rsidR="00BF0212" w:rsidRDefault="00BF0212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14:paraId="7450DF5B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15 Dommerhonorar</w:t>
      </w:r>
    </w:p>
    <w:p w14:paraId="5D95AAFB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Hjemmelaget betaler dommer med </w:t>
      </w:r>
      <w:r>
        <w:rPr>
          <w:rFonts w:ascii="Arial" w:eastAsia="Arial" w:hAnsi="Arial" w:cs="Arial"/>
          <w:b/>
          <w:sz w:val="22"/>
          <w:szCs w:val="22"/>
        </w:rPr>
        <w:t xml:space="preserve">kr 450,- </w:t>
      </w:r>
      <w:r>
        <w:rPr>
          <w:rFonts w:ascii="Arial" w:eastAsia="Arial" w:hAnsi="Arial" w:cs="Arial"/>
          <w:sz w:val="22"/>
          <w:szCs w:val="22"/>
        </w:rPr>
        <w:t>Dommerregning sendes etter hver</w:t>
      </w:r>
      <w:r>
        <w:rPr>
          <w:rFonts w:ascii="Arial" w:eastAsia="Arial" w:hAnsi="Arial" w:cs="Arial"/>
          <w:sz w:val="22"/>
          <w:szCs w:val="22"/>
        </w:rPr>
        <w:t xml:space="preserve"> kampdag eller etter endt serie. </w:t>
      </w:r>
    </w:p>
    <w:p w14:paraId="51CD4203" w14:textId="77777777" w:rsidR="00BF0212" w:rsidRDefault="00B55307">
      <w:pPr>
        <w:pStyle w:val="Overskrift3"/>
        <w:rPr>
          <w:b w:val="0"/>
          <w:sz w:val="22"/>
          <w:szCs w:val="22"/>
        </w:rPr>
      </w:pPr>
      <w:r>
        <w:rPr>
          <w:sz w:val="22"/>
          <w:szCs w:val="22"/>
        </w:rPr>
        <w:t>16 Keeperregel</w:t>
      </w:r>
      <w:r>
        <w:rPr>
          <w:sz w:val="22"/>
          <w:szCs w:val="22"/>
        </w:rPr>
        <w:br/>
      </w:r>
      <w:r>
        <w:rPr>
          <w:b w:val="0"/>
          <w:sz w:val="22"/>
          <w:szCs w:val="22"/>
        </w:rPr>
        <w:t>Keeper kan sparke/kaste ut ballen!</w:t>
      </w:r>
    </w:p>
    <w:p w14:paraId="4A6A5D55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Ved </w:t>
      </w:r>
      <w:proofErr w:type="spellStart"/>
      <w:r>
        <w:rPr>
          <w:rFonts w:ascii="Arial" w:eastAsia="Arial" w:hAnsi="Arial" w:cs="Arial"/>
          <w:sz w:val="22"/>
          <w:szCs w:val="22"/>
        </w:rPr>
        <w:t>målkast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og frigjøring av ball etter redning (ball i spill), </w:t>
      </w:r>
      <w:r>
        <w:rPr>
          <w:rFonts w:ascii="Arial" w:eastAsia="Arial" w:hAnsi="Arial" w:cs="Arial"/>
          <w:sz w:val="22"/>
          <w:szCs w:val="22"/>
          <w:u w:val="single"/>
        </w:rPr>
        <w:t>kan</w:t>
      </w:r>
      <w:r>
        <w:rPr>
          <w:rFonts w:ascii="Arial" w:eastAsia="Arial" w:hAnsi="Arial" w:cs="Arial"/>
          <w:sz w:val="22"/>
          <w:szCs w:val="22"/>
        </w:rPr>
        <w:t xml:space="preserve"> målvakt sparke/kaste direkte over midten. </w:t>
      </w:r>
    </w:p>
    <w:p w14:paraId="6D8B6376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1773A10D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Bedriftsserien spiller alle kamper etter Norges Fotballforbu</w:t>
      </w:r>
      <w:r>
        <w:rPr>
          <w:rFonts w:ascii="Arial" w:eastAsia="Arial" w:hAnsi="Arial" w:cs="Arial"/>
          <w:sz w:val="22"/>
          <w:szCs w:val="22"/>
        </w:rPr>
        <w:t xml:space="preserve">nds regler og etter </w:t>
      </w:r>
      <w:proofErr w:type="spellStart"/>
      <w:r>
        <w:rPr>
          <w:rFonts w:ascii="Arial" w:eastAsia="Arial" w:hAnsi="Arial" w:cs="Arial"/>
          <w:sz w:val="22"/>
          <w:szCs w:val="22"/>
        </w:rPr>
        <w:t>NBF’s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konkurransereglement </w:t>
      </w:r>
      <w:r>
        <w:rPr>
          <w:rFonts w:ascii="Arial" w:eastAsia="Arial" w:hAnsi="Arial" w:cs="Arial"/>
          <w:b/>
          <w:sz w:val="22"/>
          <w:szCs w:val="22"/>
        </w:rPr>
        <w:t>”</w:t>
      </w:r>
      <w:r>
        <w:rPr>
          <w:rFonts w:ascii="Arial" w:eastAsia="Arial" w:hAnsi="Arial" w:cs="Arial"/>
          <w:sz w:val="22"/>
          <w:szCs w:val="22"/>
        </w:rPr>
        <w:t>Konkurranseregler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for Norges Bedriftsidrettsforbund</w:t>
      </w:r>
      <w:r>
        <w:rPr>
          <w:rFonts w:ascii="Arial" w:eastAsia="Arial" w:hAnsi="Arial" w:cs="Arial"/>
          <w:b/>
          <w:sz w:val="22"/>
          <w:szCs w:val="22"/>
        </w:rPr>
        <w:t>”.</w:t>
      </w:r>
      <w:r>
        <w:rPr>
          <w:rFonts w:ascii="Arial" w:eastAsia="Arial" w:hAnsi="Arial" w:cs="Arial"/>
          <w:sz w:val="22"/>
          <w:szCs w:val="22"/>
        </w:rPr>
        <w:t xml:space="preserve"> Skulle det </w:t>
      </w:r>
      <w:r>
        <w:rPr>
          <w:rFonts w:ascii="Arial" w:eastAsia="Arial" w:hAnsi="Arial" w:cs="Arial"/>
          <w:sz w:val="22"/>
          <w:szCs w:val="22"/>
        </w:rPr>
        <w:lastRenderedPageBreak/>
        <w:t>oppstå tvil om et eller annet i løpet av sesongen, så ta kontakt så skal vi hjelpe så godt vi kan.</w:t>
      </w:r>
    </w:p>
    <w:p w14:paraId="49F63AE0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063D8456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010A8C5F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LYKKE TIL MED SESONGEN 2021</w:t>
      </w:r>
    </w:p>
    <w:p w14:paraId="0CB7C3AD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00DA68F1" w14:textId="77777777" w:rsidR="00BF0212" w:rsidRDefault="00BF0212">
      <w:pPr>
        <w:rPr>
          <w:rFonts w:ascii="Arial" w:eastAsia="Arial" w:hAnsi="Arial" w:cs="Arial"/>
        </w:rPr>
      </w:pPr>
    </w:p>
    <w:p w14:paraId="55F8A128" w14:textId="77777777" w:rsidR="00BF0212" w:rsidRDefault="00BF0212">
      <w:pPr>
        <w:rPr>
          <w:rFonts w:ascii="Arial" w:eastAsia="Arial" w:hAnsi="Arial" w:cs="Arial"/>
          <w:color w:val="000000"/>
        </w:rPr>
      </w:pPr>
    </w:p>
    <w:p w14:paraId="3E4B552F" w14:textId="77777777" w:rsidR="00BF0212" w:rsidRDefault="00BF0212">
      <w:pPr>
        <w:rPr>
          <w:rFonts w:ascii="Arial" w:eastAsia="Arial" w:hAnsi="Arial" w:cs="Arial"/>
        </w:rPr>
      </w:pPr>
    </w:p>
    <w:p w14:paraId="6B0FCB02" w14:textId="77777777" w:rsidR="00BF0212" w:rsidRDefault="00B55307">
      <w:p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 xml:space="preserve">            </w:t>
      </w:r>
      <w:r>
        <w:rPr>
          <w:rFonts w:ascii="Verdana" w:eastAsia="Verdana" w:hAnsi="Verdana" w:cs="Verdana"/>
          <w:sz w:val="22"/>
          <w:szCs w:val="22"/>
        </w:rPr>
        <w:t xml:space="preserve">   </w:t>
      </w:r>
    </w:p>
    <w:sectPr w:rsidR="00BF02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BEAC0" w14:textId="77777777" w:rsidR="00B55307" w:rsidRDefault="00B55307">
      <w:r>
        <w:separator/>
      </w:r>
    </w:p>
  </w:endnote>
  <w:endnote w:type="continuationSeparator" w:id="0">
    <w:p w14:paraId="045C8C19" w14:textId="77777777" w:rsidR="00B55307" w:rsidRDefault="00B55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66B2" w14:textId="77777777" w:rsidR="00BF0212" w:rsidRDefault="00B553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nordland.bedriftsidretten.no</w:t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753630">
      <w:rPr>
        <w:rFonts w:ascii="Calibri" w:eastAsia="Calibri" w:hAnsi="Calibri" w:cs="Calibri"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7400921A" w14:textId="77777777" w:rsidR="00BF0212" w:rsidRDefault="00BF02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474C6" w14:textId="77777777" w:rsidR="00B55307" w:rsidRDefault="00B55307">
      <w:r>
        <w:separator/>
      </w:r>
    </w:p>
  </w:footnote>
  <w:footnote w:type="continuationSeparator" w:id="0">
    <w:p w14:paraId="2499EE04" w14:textId="77777777" w:rsidR="00B55307" w:rsidRDefault="00B55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96924" w14:textId="77777777" w:rsidR="00BF0212" w:rsidRDefault="00B553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1703A360" wp14:editId="019F5AFE">
          <wp:extent cx="1704975" cy="350028"/>
          <wp:effectExtent l="0" t="0" r="0" b="0"/>
          <wp:docPr id="2" name="image2.png" descr="\\172.21.65.128\tsusers$\ik18-lany\My Documents\My Pictures\Logo Bedriftsidrett\%7B88DC8DE7-681C-46B5-A8C8-B3717293A2E2%7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\\172.21.65.128\tsusers$\ik18-lany\My Documents\My Pictures\Logo Bedriftsidrett\%7B88DC8DE7-681C-46B5-A8C8-B3717293A2E2%7D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4975" cy="3500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212"/>
    <w:rsid w:val="00753630"/>
    <w:rsid w:val="00B55307"/>
    <w:rsid w:val="00BF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98392"/>
  <w15:docId w15:val="{9007E17F-3D51-4C3D-8BEA-BEEF10BE6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/>
    </w:pPr>
    <w:rPr>
      <w:rFonts w:ascii="Cambria" w:eastAsia="Cambria" w:hAnsi="Cambria" w:cs="Cambria"/>
      <w:color w:val="17365D"/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runar.mellem@bedriftsidretten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879</Words>
  <Characters>4664</Characters>
  <Application>Microsoft Office Word</Application>
  <DocSecurity>0</DocSecurity>
  <Lines>38</Lines>
  <Paragraphs>11</Paragraphs>
  <ScaleCrop>false</ScaleCrop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Mellem, Runar</dc:creator>
  <cp:lastModifiedBy>Mellem, Runar</cp:lastModifiedBy>
  <cp:revision>2</cp:revision>
  <dcterms:created xsi:type="dcterms:W3CDTF">2021-10-04T08:31:00Z</dcterms:created>
  <dcterms:modified xsi:type="dcterms:W3CDTF">2021-10-04T08:31:00Z</dcterms:modified>
</cp:coreProperties>
</file>